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426" w:rsidRPr="00212266" w:rsidRDefault="005F6C6F" w:rsidP="00A65426">
      <w:pPr>
        <w:pStyle w:val="ResimYazs"/>
        <w:spacing w:after="0"/>
        <w:outlineLvl w:val="0"/>
        <w:rPr>
          <w:rFonts w:ascii="Times New Roman" w:hAnsi="Times New Roman" w:cs="Times New Roman"/>
          <w:color w:val="auto"/>
          <w:sz w:val="22"/>
          <w:szCs w:val="22"/>
        </w:rPr>
      </w:pPr>
      <w:bookmarkStart w:id="0" w:name="_Toc483554314"/>
      <w:r w:rsidRPr="00212266">
        <w:rPr>
          <w:rFonts w:ascii="Times New Roman" w:hAnsi="Times New Roman" w:cs="Times New Roman"/>
          <w:color w:val="auto"/>
          <w:sz w:val="22"/>
          <w:szCs w:val="22"/>
        </w:rPr>
        <w:t>Form.1.</w:t>
      </w:r>
      <w:r w:rsidR="00A65426" w:rsidRPr="00212266">
        <w:rPr>
          <w:rFonts w:ascii="Times New Roman" w:hAnsi="Times New Roman" w:cs="Times New Roman"/>
          <w:color w:val="auto"/>
          <w:sz w:val="22"/>
          <w:szCs w:val="22"/>
        </w:rPr>
        <w:t xml:space="preserve"> </w:t>
      </w:r>
      <w:r w:rsidRPr="00212266">
        <w:rPr>
          <w:rFonts w:ascii="Times New Roman" w:hAnsi="Times New Roman" w:cs="Times New Roman"/>
          <w:color w:val="auto"/>
          <w:sz w:val="22"/>
          <w:szCs w:val="22"/>
        </w:rPr>
        <w:t>Süreç Tanımlama Formu</w:t>
      </w:r>
      <w:bookmarkEnd w:id="0"/>
    </w:p>
    <w:tbl>
      <w:tblPr>
        <w:tblStyle w:val="TabloKlavuzu1"/>
        <w:tblW w:w="9889" w:type="dxa"/>
        <w:shd w:val="clear" w:color="auto" w:fill="FFFFFF" w:themeFill="background1"/>
        <w:tblLayout w:type="fixed"/>
        <w:tblLook w:val="04A0" w:firstRow="1" w:lastRow="0" w:firstColumn="1" w:lastColumn="0" w:noHBand="0" w:noVBand="1"/>
      </w:tblPr>
      <w:tblGrid>
        <w:gridCol w:w="2943"/>
        <w:gridCol w:w="3969"/>
        <w:gridCol w:w="1701"/>
        <w:gridCol w:w="1276"/>
      </w:tblGrid>
      <w:tr w:rsidR="008010AA" w:rsidRPr="00212266" w:rsidTr="005123D0">
        <w:trPr>
          <w:trHeight w:val="361"/>
        </w:trPr>
        <w:tc>
          <w:tcPr>
            <w:tcW w:w="2943" w:type="dxa"/>
            <w:vMerge w:val="restart"/>
            <w:shd w:val="clear" w:color="auto" w:fill="FFFFFF" w:themeFill="background1"/>
            <w:vAlign w:val="center"/>
          </w:tcPr>
          <w:p w:rsidR="008010AA" w:rsidRPr="00212266" w:rsidRDefault="008010AA" w:rsidP="007A5B2B">
            <w:pPr>
              <w:jc w:val="center"/>
              <w:rPr>
                <w:rFonts w:ascii="Times New Roman" w:hAnsi="Times New Roman" w:cs="Times New Roman"/>
                <w:b/>
              </w:rPr>
            </w:pPr>
            <w:r w:rsidRPr="00212266">
              <w:rPr>
                <w:rFonts w:ascii="Times New Roman" w:hAnsi="Times New Roman" w:cs="Times New Roman"/>
                <w:noProof/>
                <w:lang w:eastAsia="tr-TR"/>
              </w:rPr>
              <w:drawing>
                <wp:anchor distT="0" distB="0" distL="114300" distR="114300" simplePos="0" relativeHeight="251672576" behindDoc="0" locked="0" layoutInCell="1" allowOverlap="1" wp14:anchorId="7B704069" wp14:editId="1C63E413">
                  <wp:simplePos x="0" y="0"/>
                  <wp:positionH relativeFrom="column">
                    <wp:posOffset>25400</wp:posOffset>
                  </wp:positionH>
                  <wp:positionV relativeFrom="paragraph">
                    <wp:posOffset>27305</wp:posOffset>
                  </wp:positionV>
                  <wp:extent cx="1543050" cy="666750"/>
                  <wp:effectExtent l="0" t="0" r="0" b="0"/>
                  <wp:wrapNone/>
                  <wp:docPr id="6" name="Resim 6" descr="http://www.oku.edu.tr/oku_logo/html_images/gif_2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ku.edu.tr/oku_logo/html_images/gif_250.gif"/>
                          <pic:cNvPicPr>
                            <a:picLocks noChangeAspect="1" noChangeArrowheads="1"/>
                          </pic:cNvPicPr>
                        </pic:nvPicPr>
                        <pic:blipFill>
                          <a:blip r:embed="rId8" r:link="rId9"/>
                          <a:srcRect/>
                          <a:stretch>
                            <a:fillRect/>
                          </a:stretch>
                        </pic:blipFill>
                        <pic:spPr bwMode="auto">
                          <a:xfrm>
                            <a:off x="0" y="0"/>
                            <a:ext cx="1543050" cy="6667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3969" w:type="dxa"/>
            <w:vMerge w:val="restart"/>
            <w:shd w:val="clear" w:color="auto" w:fill="FFFFFF" w:themeFill="background1"/>
            <w:vAlign w:val="center"/>
          </w:tcPr>
          <w:p w:rsidR="008010AA" w:rsidRPr="00212266" w:rsidRDefault="00121297" w:rsidP="007A28C3">
            <w:pPr>
              <w:rPr>
                <w:rFonts w:ascii="Times New Roman" w:hAnsi="Times New Roman" w:cs="Times New Roman"/>
                <w:b/>
              </w:rPr>
            </w:pPr>
            <w:r w:rsidRPr="00212266">
              <w:rPr>
                <w:rFonts w:ascii="Times New Roman" w:hAnsi="Times New Roman" w:cs="Times New Roman"/>
                <w:b/>
              </w:rPr>
              <w:t xml:space="preserve">SÜREÇ </w:t>
            </w:r>
          </w:p>
        </w:tc>
        <w:tc>
          <w:tcPr>
            <w:tcW w:w="1701" w:type="dxa"/>
            <w:tcBorders>
              <w:bottom w:val="single" w:sz="4" w:space="0" w:color="auto"/>
            </w:tcBorders>
            <w:shd w:val="clear" w:color="auto" w:fill="FFFFFF" w:themeFill="background1"/>
            <w:vAlign w:val="center"/>
          </w:tcPr>
          <w:p w:rsidR="008010AA" w:rsidRPr="00212266" w:rsidRDefault="00121297" w:rsidP="007A28C3">
            <w:pPr>
              <w:rPr>
                <w:rFonts w:ascii="Times New Roman" w:hAnsi="Times New Roman" w:cs="Times New Roman"/>
                <w:b/>
              </w:rPr>
            </w:pPr>
            <w:r w:rsidRPr="00212266">
              <w:rPr>
                <w:rFonts w:ascii="Times New Roman" w:hAnsi="Times New Roman" w:cs="Times New Roman"/>
                <w:b/>
              </w:rPr>
              <w:t>SÜREÇ KODU</w:t>
            </w:r>
          </w:p>
        </w:tc>
        <w:tc>
          <w:tcPr>
            <w:tcW w:w="1276" w:type="dxa"/>
            <w:tcBorders>
              <w:bottom w:val="single" w:sz="4" w:space="0" w:color="auto"/>
            </w:tcBorders>
            <w:shd w:val="clear" w:color="auto" w:fill="FFFFFF" w:themeFill="background1"/>
            <w:vAlign w:val="center"/>
          </w:tcPr>
          <w:p w:rsidR="008C4626" w:rsidRPr="00212266" w:rsidRDefault="005123D0" w:rsidP="005E4899">
            <w:pPr>
              <w:jc w:val="center"/>
              <w:rPr>
                <w:rFonts w:ascii="Times New Roman" w:hAnsi="Times New Roman" w:cs="Times New Roman"/>
              </w:rPr>
            </w:pPr>
            <w:r>
              <w:rPr>
                <w:rFonts w:ascii="Times New Roman" w:hAnsi="Times New Roman"/>
                <w:sz w:val="24"/>
                <w:szCs w:val="24"/>
              </w:rPr>
              <w:t>SKY 1.4.</w:t>
            </w:r>
            <w:r w:rsidR="005E4899">
              <w:rPr>
                <w:rFonts w:ascii="Times New Roman" w:hAnsi="Times New Roman"/>
                <w:sz w:val="24"/>
                <w:szCs w:val="24"/>
              </w:rPr>
              <w:t>5</w:t>
            </w:r>
          </w:p>
        </w:tc>
      </w:tr>
      <w:tr w:rsidR="008010AA" w:rsidRPr="00212266" w:rsidTr="005123D0">
        <w:trPr>
          <w:trHeight w:val="361"/>
        </w:trPr>
        <w:tc>
          <w:tcPr>
            <w:tcW w:w="2943" w:type="dxa"/>
            <w:vMerge/>
            <w:shd w:val="clear" w:color="auto" w:fill="FFFFFF" w:themeFill="background1"/>
            <w:vAlign w:val="center"/>
          </w:tcPr>
          <w:p w:rsidR="008010AA" w:rsidRPr="00212266" w:rsidRDefault="008010AA" w:rsidP="007A5B2B">
            <w:pPr>
              <w:jc w:val="center"/>
              <w:rPr>
                <w:rFonts w:ascii="Times New Roman" w:hAnsi="Times New Roman" w:cs="Times New Roman"/>
                <w:b/>
              </w:rPr>
            </w:pPr>
          </w:p>
        </w:tc>
        <w:tc>
          <w:tcPr>
            <w:tcW w:w="3969" w:type="dxa"/>
            <w:vMerge/>
            <w:tcBorders>
              <w:bottom w:val="single" w:sz="4" w:space="0" w:color="auto"/>
            </w:tcBorders>
            <w:shd w:val="clear" w:color="auto" w:fill="FFFFFF" w:themeFill="background1"/>
            <w:vAlign w:val="center"/>
          </w:tcPr>
          <w:p w:rsidR="008010AA" w:rsidRPr="00212266" w:rsidRDefault="008010AA" w:rsidP="007A28C3">
            <w:pPr>
              <w:rPr>
                <w:rFonts w:ascii="Times New Roman" w:hAnsi="Times New Roman" w:cs="Times New Roman"/>
                <w:b/>
              </w:rPr>
            </w:pPr>
          </w:p>
        </w:tc>
        <w:tc>
          <w:tcPr>
            <w:tcW w:w="1701" w:type="dxa"/>
            <w:tcBorders>
              <w:bottom w:val="single" w:sz="4" w:space="0" w:color="auto"/>
            </w:tcBorders>
            <w:shd w:val="clear" w:color="auto" w:fill="FFFFFF" w:themeFill="background1"/>
            <w:vAlign w:val="center"/>
          </w:tcPr>
          <w:p w:rsidR="008010AA" w:rsidRPr="00212266" w:rsidRDefault="00121297" w:rsidP="007A28C3">
            <w:pPr>
              <w:rPr>
                <w:rFonts w:ascii="Times New Roman" w:hAnsi="Times New Roman" w:cs="Times New Roman"/>
                <w:b/>
              </w:rPr>
            </w:pPr>
            <w:r w:rsidRPr="00212266">
              <w:rPr>
                <w:rFonts w:ascii="Times New Roman" w:hAnsi="Times New Roman" w:cs="Times New Roman"/>
                <w:b/>
              </w:rPr>
              <w:t>REVİZYON NO</w:t>
            </w:r>
          </w:p>
        </w:tc>
        <w:tc>
          <w:tcPr>
            <w:tcW w:w="1276" w:type="dxa"/>
            <w:tcBorders>
              <w:bottom w:val="single" w:sz="4" w:space="0" w:color="auto"/>
            </w:tcBorders>
            <w:shd w:val="clear" w:color="auto" w:fill="FFFFFF" w:themeFill="background1"/>
            <w:vAlign w:val="center"/>
          </w:tcPr>
          <w:p w:rsidR="008010AA" w:rsidRPr="00212266" w:rsidRDefault="008010AA" w:rsidP="007A5B2B">
            <w:pPr>
              <w:jc w:val="center"/>
              <w:rPr>
                <w:rFonts w:ascii="Times New Roman" w:hAnsi="Times New Roman" w:cs="Times New Roman"/>
                <w:b/>
              </w:rPr>
            </w:pPr>
          </w:p>
        </w:tc>
      </w:tr>
      <w:tr w:rsidR="008010AA" w:rsidRPr="00212266" w:rsidTr="005123D0">
        <w:trPr>
          <w:trHeight w:val="965"/>
        </w:trPr>
        <w:tc>
          <w:tcPr>
            <w:tcW w:w="2943" w:type="dxa"/>
            <w:vMerge/>
            <w:tcBorders>
              <w:bottom w:val="single" w:sz="4" w:space="0" w:color="auto"/>
            </w:tcBorders>
            <w:shd w:val="clear" w:color="auto" w:fill="FFFFFF" w:themeFill="background1"/>
            <w:vAlign w:val="center"/>
          </w:tcPr>
          <w:p w:rsidR="008010AA" w:rsidRPr="00212266" w:rsidRDefault="008010AA" w:rsidP="007A5B2B">
            <w:pPr>
              <w:jc w:val="center"/>
              <w:rPr>
                <w:rFonts w:ascii="Times New Roman" w:hAnsi="Times New Roman" w:cs="Times New Roman"/>
                <w:b/>
              </w:rPr>
            </w:pPr>
          </w:p>
        </w:tc>
        <w:tc>
          <w:tcPr>
            <w:tcW w:w="3969" w:type="dxa"/>
            <w:tcBorders>
              <w:bottom w:val="single" w:sz="4" w:space="0" w:color="auto"/>
            </w:tcBorders>
            <w:shd w:val="clear" w:color="auto" w:fill="FFFFFF" w:themeFill="background1"/>
            <w:vAlign w:val="center"/>
          </w:tcPr>
          <w:p w:rsidR="00CE0404" w:rsidRPr="00212266" w:rsidRDefault="00121297" w:rsidP="007A28C3">
            <w:pPr>
              <w:rPr>
                <w:rFonts w:ascii="Times New Roman" w:hAnsi="Times New Roman" w:cs="Times New Roman"/>
                <w:b/>
              </w:rPr>
            </w:pPr>
            <w:r w:rsidRPr="00212266">
              <w:rPr>
                <w:rFonts w:ascii="Times New Roman" w:hAnsi="Times New Roman" w:cs="Times New Roman"/>
                <w:b/>
              </w:rPr>
              <w:t>SÜREÇ ADI:</w:t>
            </w:r>
          </w:p>
          <w:p w:rsidR="008010AA" w:rsidRPr="00212266" w:rsidRDefault="00121297" w:rsidP="006A26F1">
            <w:pPr>
              <w:rPr>
                <w:rFonts w:ascii="Times New Roman" w:hAnsi="Times New Roman" w:cs="Times New Roman"/>
                <w:b/>
              </w:rPr>
            </w:pPr>
            <w:r w:rsidRPr="00212266">
              <w:rPr>
                <w:rFonts w:ascii="Times New Roman" w:hAnsi="Times New Roman" w:cs="Times New Roman"/>
                <w:b/>
              </w:rPr>
              <w:t xml:space="preserve"> </w:t>
            </w:r>
            <w:r w:rsidR="006A26F1">
              <w:rPr>
                <w:rFonts w:ascii="Times New Roman" w:hAnsi="Times New Roman" w:cs="Times New Roman"/>
                <w:b/>
              </w:rPr>
              <w:t xml:space="preserve">KURUMSAL MALİ DURUM VE </w:t>
            </w:r>
            <w:r w:rsidR="00E96042">
              <w:rPr>
                <w:rFonts w:ascii="Times New Roman" w:hAnsi="Times New Roman" w:cs="Times New Roman"/>
                <w:b/>
              </w:rPr>
              <w:t xml:space="preserve">BEKLENTİLER </w:t>
            </w:r>
            <w:r w:rsidR="00E96042" w:rsidRPr="00212266">
              <w:rPr>
                <w:rFonts w:ascii="Times New Roman" w:hAnsi="Times New Roman" w:cs="Times New Roman"/>
                <w:b/>
              </w:rPr>
              <w:t>RAPORU</w:t>
            </w:r>
          </w:p>
        </w:tc>
        <w:tc>
          <w:tcPr>
            <w:tcW w:w="1701" w:type="dxa"/>
            <w:tcBorders>
              <w:bottom w:val="single" w:sz="4" w:space="0" w:color="auto"/>
            </w:tcBorders>
            <w:shd w:val="clear" w:color="auto" w:fill="FFFFFF" w:themeFill="background1"/>
            <w:vAlign w:val="center"/>
          </w:tcPr>
          <w:p w:rsidR="008010AA" w:rsidRPr="00212266" w:rsidRDefault="00121297" w:rsidP="007A28C3">
            <w:pPr>
              <w:rPr>
                <w:rFonts w:ascii="Times New Roman" w:hAnsi="Times New Roman" w:cs="Times New Roman"/>
                <w:b/>
              </w:rPr>
            </w:pPr>
            <w:r w:rsidRPr="00212266">
              <w:rPr>
                <w:rFonts w:ascii="Times New Roman" w:hAnsi="Times New Roman" w:cs="Times New Roman"/>
                <w:b/>
              </w:rPr>
              <w:t>REVİZYON TARİHİ</w:t>
            </w:r>
          </w:p>
        </w:tc>
        <w:tc>
          <w:tcPr>
            <w:tcW w:w="1276" w:type="dxa"/>
            <w:tcBorders>
              <w:bottom w:val="single" w:sz="4" w:space="0" w:color="auto"/>
            </w:tcBorders>
            <w:shd w:val="clear" w:color="auto" w:fill="FFFFFF" w:themeFill="background1"/>
            <w:vAlign w:val="center"/>
          </w:tcPr>
          <w:p w:rsidR="008010AA" w:rsidRPr="00212266" w:rsidRDefault="008010AA" w:rsidP="007A5B2B">
            <w:pPr>
              <w:jc w:val="center"/>
              <w:rPr>
                <w:rFonts w:ascii="Times New Roman" w:hAnsi="Times New Roman" w:cs="Times New Roman"/>
                <w:b/>
              </w:rPr>
            </w:pPr>
          </w:p>
        </w:tc>
      </w:tr>
      <w:tr w:rsidR="008010AA" w:rsidRPr="00212266" w:rsidTr="005123D0">
        <w:tc>
          <w:tcPr>
            <w:tcW w:w="2943" w:type="dxa"/>
            <w:shd w:val="clear" w:color="auto" w:fill="FFFFFF" w:themeFill="background1"/>
            <w:vAlign w:val="center"/>
          </w:tcPr>
          <w:p w:rsidR="008010AA" w:rsidRPr="00212266" w:rsidRDefault="008010AA" w:rsidP="007A28C3">
            <w:pPr>
              <w:rPr>
                <w:rFonts w:ascii="Times New Roman" w:hAnsi="Times New Roman" w:cs="Times New Roman"/>
                <w:b/>
              </w:rPr>
            </w:pPr>
            <w:r w:rsidRPr="00212266">
              <w:rPr>
                <w:rFonts w:ascii="Times New Roman" w:hAnsi="Times New Roman" w:cs="Times New Roman"/>
                <w:b/>
              </w:rPr>
              <w:t xml:space="preserve">SÜREÇ TANIMI </w:t>
            </w:r>
          </w:p>
        </w:tc>
        <w:tc>
          <w:tcPr>
            <w:tcW w:w="6946" w:type="dxa"/>
            <w:gridSpan w:val="3"/>
            <w:shd w:val="clear" w:color="auto" w:fill="FFFFFF" w:themeFill="background1"/>
            <w:vAlign w:val="center"/>
          </w:tcPr>
          <w:p w:rsidR="008010AA" w:rsidRPr="005123D0" w:rsidRDefault="006A26F1" w:rsidP="005123D0">
            <w:pPr>
              <w:rPr>
                <w:rFonts w:ascii="Times New Roman" w:hAnsi="Times New Roman" w:cs="Times New Roman"/>
                <w:sz w:val="24"/>
                <w:szCs w:val="24"/>
                <w:highlight w:val="yellow"/>
              </w:rPr>
            </w:pPr>
            <w:proofErr w:type="gramStart"/>
            <w:r w:rsidRPr="005123D0">
              <w:rPr>
                <w:rFonts w:ascii="Times New Roman" w:hAnsi="Times New Roman" w:cs="Times New Roman"/>
                <w:sz w:val="24"/>
                <w:szCs w:val="24"/>
              </w:rPr>
              <w:t>Kamu hizmetlerinin yürütülmesinde ve bütçe uygulamalarında saydamlığın ve hesap verile</w:t>
            </w:r>
            <w:r w:rsidR="0092586A" w:rsidRPr="005123D0">
              <w:rPr>
                <w:rFonts w:ascii="Times New Roman" w:hAnsi="Times New Roman" w:cs="Times New Roman"/>
                <w:sz w:val="24"/>
                <w:szCs w:val="24"/>
              </w:rPr>
              <w:t xml:space="preserve">bilirliğin artırılması ile kamuoyunun kamu idareleri üzerindeki genel denetim ve gözetim fonksiyonun gereği şekilde gerçekleştirilmesi amacıyla 2007 yılında başlayarak her yıl Temmuz ayında yılın ilk altı aylık dönemine ilişkin bütçe uygulamaları, ikinci aya ilişkin beklentiler ve hedefler ile faaliyetleri </w:t>
            </w:r>
            <w:r w:rsidR="00122447" w:rsidRPr="005123D0">
              <w:rPr>
                <w:rFonts w:ascii="Times New Roman" w:hAnsi="Times New Roman" w:cs="Times New Roman"/>
                <w:sz w:val="24"/>
                <w:szCs w:val="24"/>
              </w:rPr>
              <w:t>oluşturan rapor</w:t>
            </w:r>
            <w:r w:rsidR="00E45346" w:rsidRPr="005123D0">
              <w:rPr>
                <w:rFonts w:ascii="Times New Roman" w:hAnsi="Times New Roman" w:cs="Times New Roman"/>
                <w:sz w:val="24"/>
                <w:szCs w:val="24"/>
              </w:rPr>
              <w:t>.</w:t>
            </w:r>
            <w:proofErr w:type="gramEnd"/>
          </w:p>
        </w:tc>
      </w:tr>
      <w:tr w:rsidR="008010AA" w:rsidRPr="00212266" w:rsidTr="005123D0">
        <w:tc>
          <w:tcPr>
            <w:tcW w:w="2943" w:type="dxa"/>
            <w:shd w:val="clear" w:color="auto" w:fill="FFFFFF" w:themeFill="background1"/>
            <w:vAlign w:val="center"/>
          </w:tcPr>
          <w:p w:rsidR="008010AA" w:rsidRPr="00212266" w:rsidRDefault="008010AA" w:rsidP="007A28C3">
            <w:pPr>
              <w:rPr>
                <w:rFonts w:ascii="Times New Roman" w:hAnsi="Times New Roman" w:cs="Times New Roman"/>
                <w:b/>
              </w:rPr>
            </w:pPr>
            <w:r w:rsidRPr="00212266">
              <w:rPr>
                <w:rFonts w:ascii="Times New Roman" w:hAnsi="Times New Roman" w:cs="Times New Roman"/>
                <w:b/>
              </w:rPr>
              <w:t>SÜRECİ BAŞLATAN İŞLEM</w:t>
            </w:r>
          </w:p>
        </w:tc>
        <w:tc>
          <w:tcPr>
            <w:tcW w:w="6946" w:type="dxa"/>
            <w:gridSpan w:val="3"/>
            <w:shd w:val="clear" w:color="auto" w:fill="FFFFFF" w:themeFill="background1"/>
            <w:vAlign w:val="center"/>
          </w:tcPr>
          <w:p w:rsidR="008010AA" w:rsidRPr="005123D0" w:rsidRDefault="00AA2AA8" w:rsidP="005123D0">
            <w:pPr>
              <w:rPr>
                <w:rFonts w:ascii="Times New Roman" w:hAnsi="Times New Roman" w:cs="Times New Roman"/>
                <w:sz w:val="24"/>
                <w:szCs w:val="24"/>
                <w:highlight w:val="yellow"/>
              </w:rPr>
            </w:pPr>
            <w:r w:rsidRPr="005123D0">
              <w:rPr>
                <w:rFonts w:ascii="Times New Roman" w:hAnsi="Times New Roman" w:cs="Times New Roman"/>
                <w:sz w:val="24"/>
                <w:szCs w:val="24"/>
              </w:rPr>
              <w:t xml:space="preserve">Maliye Bakanlığından gelen yazıya istinaden </w:t>
            </w:r>
            <w:r w:rsidR="009C0BC8" w:rsidRPr="005123D0">
              <w:rPr>
                <w:rFonts w:ascii="Times New Roman" w:hAnsi="Times New Roman" w:cs="Times New Roman"/>
                <w:sz w:val="24"/>
                <w:szCs w:val="24"/>
              </w:rPr>
              <w:t xml:space="preserve">Birimlerle </w:t>
            </w:r>
            <w:r w:rsidRPr="005123D0">
              <w:rPr>
                <w:rFonts w:ascii="Times New Roman" w:hAnsi="Times New Roman" w:cs="Times New Roman"/>
                <w:sz w:val="24"/>
                <w:szCs w:val="24"/>
              </w:rPr>
              <w:t>Kurumsal Mali Durum ve Beklentiler</w:t>
            </w:r>
            <w:r w:rsidR="00E45346" w:rsidRPr="005123D0">
              <w:rPr>
                <w:rFonts w:ascii="Times New Roman" w:hAnsi="Times New Roman" w:cs="Times New Roman"/>
                <w:sz w:val="24"/>
                <w:szCs w:val="24"/>
              </w:rPr>
              <w:t xml:space="preserve"> Raporu Hazırla</w:t>
            </w:r>
            <w:r w:rsidR="009C0BC8" w:rsidRPr="005123D0">
              <w:rPr>
                <w:rFonts w:ascii="Times New Roman" w:hAnsi="Times New Roman" w:cs="Times New Roman"/>
                <w:sz w:val="24"/>
                <w:szCs w:val="24"/>
              </w:rPr>
              <w:t>n</w:t>
            </w:r>
            <w:r w:rsidR="00E45346" w:rsidRPr="005123D0">
              <w:rPr>
                <w:rFonts w:ascii="Times New Roman" w:hAnsi="Times New Roman" w:cs="Times New Roman"/>
                <w:sz w:val="24"/>
                <w:szCs w:val="24"/>
              </w:rPr>
              <w:t>ma</w:t>
            </w:r>
            <w:r w:rsidR="00F46E55" w:rsidRPr="005123D0">
              <w:rPr>
                <w:rFonts w:ascii="Times New Roman" w:hAnsi="Times New Roman" w:cs="Times New Roman"/>
                <w:sz w:val="24"/>
                <w:szCs w:val="24"/>
              </w:rPr>
              <w:t xml:space="preserve">sı için yazışmaların yapılması, Say2000i sisteminden ilk altı aylık gelir, gider bilgilerinin ve </w:t>
            </w:r>
            <w:proofErr w:type="gramStart"/>
            <w:r w:rsidR="00F46E55" w:rsidRPr="005123D0">
              <w:rPr>
                <w:rFonts w:ascii="Times New Roman" w:hAnsi="Times New Roman" w:cs="Times New Roman"/>
                <w:sz w:val="24"/>
                <w:szCs w:val="24"/>
              </w:rPr>
              <w:t>yıl sonu</w:t>
            </w:r>
            <w:proofErr w:type="gramEnd"/>
            <w:r w:rsidR="00F46E55" w:rsidRPr="005123D0">
              <w:rPr>
                <w:rFonts w:ascii="Times New Roman" w:hAnsi="Times New Roman" w:cs="Times New Roman"/>
                <w:sz w:val="24"/>
                <w:szCs w:val="24"/>
              </w:rPr>
              <w:t xml:space="preserve"> gerçekleşme</w:t>
            </w:r>
            <w:r w:rsidR="006C45DB" w:rsidRPr="005123D0">
              <w:rPr>
                <w:rFonts w:ascii="Times New Roman" w:hAnsi="Times New Roman" w:cs="Times New Roman"/>
                <w:sz w:val="24"/>
                <w:szCs w:val="24"/>
              </w:rPr>
              <w:t xml:space="preserve"> tahminlerinin</w:t>
            </w:r>
            <w:r w:rsidR="00F46E55" w:rsidRPr="005123D0">
              <w:rPr>
                <w:rFonts w:ascii="Times New Roman" w:hAnsi="Times New Roman" w:cs="Times New Roman"/>
                <w:sz w:val="24"/>
                <w:szCs w:val="24"/>
              </w:rPr>
              <w:t xml:space="preserve"> e</w:t>
            </w:r>
            <w:r w:rsidR="006C45DB" w:rsidRPr="005123D0">
              <w:rPr>
                <w:rFonts w:ascii="Times New Roman" w:hAnsi="Times New Roman" w:cs="Times New Roman"/>
                <w:sz w:val="24"/>
                <w:szCs w:val="24"/>
              </w:rPr>
              <w:t>-</w:t>
            </w:r>
            <w:r w:rsidR="00F46E55" w:rsidRPr="005123D0">
              <w:rPr>
                <w:rFonts w:ascii="Times New Roman" w:hAnsi="Times New Roman" w:cs="Times New Roman"/>
                <w:sz w:val="24"/>
                <w:szCs w:val="24"/>
              </w:rPr>
              <w:t>bütçe yönetim sisteminden alarak raporun hazırlanması.</w:t>
            </w:r>
          </w:p>
        </w:tc>
      </w:tr>
      <w:tr w:rsidR="008010AA" w:rsidRPr="00212266" w:rsidTr="005123D0">
        <w:tc>
          <w:tcPr>
            <w:tcW w:w="2943" w:type="dxa"/>
            <w:shd w:val="clear" w:color="auto" w:fill="FFFFFF" w:themeFill="background1"/>
            <w:vAlign w:val="center"/>
          </w:tcPr>
          <w:p w:rsidR="008010AA" w:rsidRPr="00212266" w:rsidRDefault="008010AA" w:rsidP="007A28C3">
            <w:pPr>
              <w:rPr>
                <w:rFonts w:ascii="Times New Roman" w:hAnsi="Times New Roman" w:cs="Times New Roman"/>
                <w:b/>
              </w:rPr>
            </w:pPr>
            <w:r w:rsidRPr="00212266">
              <w:rPr>
                <w:rFonts w:ascii="Times New Roman" w:hAnsi="Times New Roman" w:cs="Times New Roman"/>
                <w:b/>
              </w:rPr>
              <w:t>SÜREÇ SAHİBİ</w:t>
            </w:r>
          </w:p>
        </w:tc>
        <w:tc>
          <w:tcPr>
            <w:tcW w:w="6946" w:type="dxa"/>
            <w:gridSpan w:val="3"/>
            <w:shd w:val="clear" w:color="auto" w:fill="FFFFFF" w:themeFill="background1"/>
            <w:vAlign w:val="center"/>
          </w:tcPr>
          <w:p w:rsidR="008010AA" w:rsidRPr="005123D0" w:rsidRDefault="003C1D83" w:rsidP="005123D0">
            <w:pPr>
              <w:rPr>
                <w:rFonts w:ascii="Times New Roman" w:hAnsi="Times New Roman" w:cs="Times New Roman"/>
                <w:sz w:val="24"/>
                <w:szCs w:val="24"/>
                <w:highlight w:val="yellow"/>
              </w:rPr>
            </w:pPr>
            <w:r w:rsidRPr="005123D0">
              <w:rPr>
                <w:rFonts w:ascii="Times New Roman" w:hAnsi="Times New Roman" w:cs="Times New Roman"/>
                <w:sz w:val="24"/>
                <w:szCs w:val="24"/>
              </w:rPr>
              <w:t>Strateji Geliştirme Daire Başkanlığı</w:t>
            </w:r>
          </w:p>
        </w:tc>
      </w:tr>
      <w:tr w:rsidR="008010AA" w:rsidRPr="00212266" w:rsidTr="005123D0">
        <w:tc>
          <w:tcPr>
            <w:tcW w:w="2943" w:type="dxa"/>
            <w:shd w:val="clear" w:color="auto" w:fill="FFFFFF" w:themeFill="background1"/>
            <w:vAlign w:val="center"/>
          </w:tcPr>
          <w:p w:rsidR="008010AA" w:rsidRPr="00212266" w:rsidRDefault="008010AA" w:rsidP="007A28C3">
            <w:pPr>
              <w:rPr>
                <w:rFonts w:ascii="Times New Roman" w:hAnsi="Times New Roman" w:cs="Times New Roman"/>
                <w:b/>
              </w:rPr>
            </w:pPr>
            <w:r w:rsidRPr="00212266">
              <w:rPr>
                <w:rFonts w:ascii="Times New Roman" w:hAnsi="Times New Roman" w:cs="Times New Roman"/>
                <w:b/>
              </w:rPr>
              <w:t xml:space="preserve">SÜREÇ SORUMLUSU </w:t>
            </w:r>
          </w:p>
        </w:tc>
        <w:tc>
          <w:tcPr>
            <w:tcW w:w="6946" w:type="dxa"/>
            <w:gridSpan w:val="3"/>
            <w:shd w:val="clear" w:color="auto" w:fill="FFFFFF" w:themeFill="background1"/>
            <w:vAlign w:val="center"/>
          </w:tcPr>
          <w:p w:rsidR="008010AA" w:rsidRPr="005123D0" w:rsidRDefault="00043EA7" w:rsidP="005123D0">
            <w:pPr>
              <w:rPr>
                <w:rFonts w:ascii="Times New Roman" w:hAnsi="Times New Roman" w:cs="Times New Roman"/>
                <w:sz w:val="24"/>
                <w:szCs w:val="24"/>
                <w:highlight w:val="yellow"/>
              </w:rPr>
            </w:pPr>
            <w:r w:rsidRPr="005123D0">
              <w:rPr>
                <w:rFonts w:ascii="Times New Roman" w:hAnsi="Times New Roman" w:cs="Times New Roman"/>
                <w:sz w:val="24"/>
                <w:szCs w:val="24"/>
              </w:rPr>
              <w:t>Stratejik Yönetim ve Planlama Şube Müdürlüğü-</w:t>
            </w:r>
            <w:r w:rsidR="003C1D83" w:rsidRPr="005123D0">
              <w:rPr>
                <w:rFonts w:ascii="Times New Roman" w:hAnsi="Times New Roman" w:cs="Times New Roman"/>
                <w:sz w:val="24"/>
                <w:szCs w:val="24"/>
              </w:rPr>
              <w:t xml:space="preserve"> Daire Başkanı</w:t>
            </w:r>
          </w:p>
        </w:tc>
      </w:tr>
      <w:tr w:rsidR="008010AA" w:rsidRPr="00212266" w:rsidTr="005123D0">
        <w:tc>
          <w:tcPr>
            <w:tcW w:w="2943" w:type="dxa"/>
            <w:shd w:val="clear" w:color="auto" w:fill="FFFFFF" w:themeFill="background1"/>
            <w:vAlign w:val="center"/>
          </w:tcPr>
          <w:p w:rsidR="008010AA" w:rsidRPr="00212266" w:rsidRDefault="008010AA" w:rsidP="007A28C3">
            <w:pPr>
              <w:rPr>
                <w:rFonts w:ascii="Times New Roman" w:hAnsi="Times New Roman" w:cs="Times New Roman"/>
                <w:b/>
              </w:rPr>
            </w:pPr>
            <w:r w:rsidRPr="00212266">
              <w:rPr>
                <w:rFonts w:ascii="Times New Roman" w:hAnsi="Times New Roman" w:cs="Times New Roman"/>
                <w:b/>
              </w:rPr>
              <w:t xml:space="preserve">SÜRECİN HEDEFİ </w:t>
            </w:r>
          </w:p>
        </w:tc>
        <w:tc>
          <w:tcPr>
            <w:tcW w:w="6946" w:type="dxa"/>
            <w:gridSpan w:val="3"/>
            <w:shd w:val="clear" w:color="auto" w:fill="FFFFFF" w:themeFill="background1"/>
            <w:vAlign w:val="center"/>
          </w:tcPr>
          <w:p w:rsidR="008010AA" w:rsidRPr="005123D0" w:rsidRDefault="00F028FB" w:rsidP="005123D0">
            <w:pPr>
              <w:rPr>
                <w:rFonts w:ascii="Times New Roman" w:hAnsi="Times New Roman" w:cs="Times New Roman"/>
                <w:sz w:val="24"/>
                <w:szCs w:val="24"/>
                <w:highlight w:val="yellow"/>
              </w:rPr>
            </w:pPr>
            <w:r w:rsidRPr="005123D0">
              <w:rPr>
                <w:rFonts w:ascii="Times New Roman" w:hAnsi="Times New Roman" w:cs="Times New Roman"/>
                <w:sz w:val="24"/>
                <w:szCs w:val="24"/>
              </w:rPr>
              <w:t>5018 Kamu M</w:t>
            </w:r>
            <w:r w:rsidR="00AE7CA3" w:rsidRPr="005123D0">
              <w:rPr>
                <w:rFonts w:ascii="Times New Roman" w:hAnsi="Times New Roman" w:cs="Times New Roman"/>
                <w:sz w:val="24"/>
                <w:szCs w:val="24"/>
              </w:rPr>
              <w:t>ali Yönetimi ve Kontrol Kanunu</w:t>
            </w:r>
            <w:r w:rsidR="001A7BDB" w:rsidRPr="005123D0">
              <w:rPr>
                <w:rFonts w:ascii="Times New Roman" w:hAnsi="Times New Roman" w:cs="Times New Roman"/>
                <w:sz w:val="24"/>
                <w:szCs w:val="24"/>
              </w:rPr>
              <w:t>n</w:t>
            </w:r>
            <w:r w:rsidR="0089551D" w:rsidRPr="005123D0">
              <w:rPr>
                <w:rFonts w:ascii="Times New Roman" w:hAnsi="Times New Roman" w:cs="Times New Roman"/>
                <w:sz w:val="24"/>
                <w:szCs w:val="24"/>
              </w:rPr>
              <w:t xml:space="preserve"> 30 uncu maddesine </w:t>
            </w:r>
            <w:r w:rsidR="00AE7CA3" w:rsidRPr="005123D0">
              <w:rPr>
                <w:rFonts w:ascii="Times New Roman" w:hAnsi="Times New Roman" w:cs="Times New Roman"/>
                <w:sz w:val="24"/>
                <w:szCs w:val="24"/>
              </w:rPr>
              <w:t>istinaden</w:t>
            </w:r>
            <w:r w:rsidR="001A7BDB" w:rsidRPr="005123D0">
              <w:rPr>
                <w:rFonts w:ascii="Times New Roman" w:hAnsi="Times New Roman" w:cs="Times New Roman"/>
                <w:sz w:val="24"/>
                <w:szCs w:val="24"/>
              </w:rPr>
              <w:t xml:space="preserve"> </w:t>
            </w:r>
            <w:r w:rsidR="0089551D" w:rsidRPr="005123D0">
              <w:rPr>
                <w:rFonts w:ascii="Times New Roman" w:hAnsi="Times New Roman" w:cs="Times New Roman"/>
                <w:sz w:val="24"/>
                <w:szCs w:val="24"/>
              </w:rPr>
              <w:t>kamu hizmetlerinin yürütülmesinde ve bütçe uygulamalarında saydamlığın ve hesap verilebilirliğin artırılması ile kamuoyunun kamu idareleri üzerindeki</w:t>
            </w:r>
            <w:r w:rsidR="00446084" w:rsidRPr="005123D0">
              <w:rPr>
                <w:rFonts w:ascii="Times New Roman" w:hAnsi="Times New Roman" w:cs="Times New Roman"/>
                <w:sz w:val="24"/>
                <w:szCs w:val="24"/>
              </w:rPr>
              <w:t xml:space="preserve"> genel denetim ve gözetim fonksiyonunun gereği şekilde gerçekleştirilmesi</w:t>
            </w:r>
            <w:r w:rsidR="006604D7" w:rsidRPr="005123D0">
              <w:rPr>
                <w:rFonts w:ascii="Times New Roman" w:hAnsi="Times New Roman" w:cs="Times New Roman"/>
                <w:sz w:val="24"/>
                <w:szCs w:val="24"/>
              </w:rPr>
              <w:t xml:space="preserve"> ve </w:t>
            </w:r>
            <w:r w:rsidR="001D31F1" w:rsidRPr="005123D0">
              <w:rPr>
                <w:rFonts w:ascii="Times New Roman" w:hAnsi="Times New Roman" w:cs="Times New Roman"/>
                <w:sz w:val="24"/>
                <w:szCs w:val="24"/>
              </w:rPr>
              <w:t>kamuoyunun bilgilendirilmesidir</w:t>
            </w:r>
            <w:r w:rsidR="006604D7" w:rsidRPr="005123D0">
              <w:rPr>
                <w:rFonts w:ascii="Times New Roman" w:hAnsi="Times New Roman" w:cs="Times New Roman"/>
                <w:sz w:val="24"/>
                <w:szCs w:val="24"/>
              </w:rPr>
              <w:t>.</w:t>
            </w:r>
          </w:p>
        </w:tc>
      </w:tr>
      <w:tr w:rsidR="008010AA" w:rsidRPr="00212266" w:rsidTr="005123D0">
        <w:tc>
          <w:tcPr>
            <w:tcW w:w="2943" w:type="dxa"/>
            <w:shd w:val="clear" w:color="auto" w:fill="FFFFFF" w:themeFill="background1"/>
            <w:vAlign w:val="center"/>
          </w:tcPr>
          <w:p w:rsidR="008010AA" w:rsidRPr="00212266" w:rsidRDefault="008010AA" w:rsidP="007A28C3">
            <w:pPr>
              <w:rPr>
                <w:rFonts w:ascii="Times New Roman" w:hAnsi="Times New Roman" w:cs="Times New Roman"/>
                <w:b/>
              </w:rPr>
            </w:pPr>
            <w:r w:rsidRPr="00212266">
              <w:rPr>
                <w:rFonts w:ascii="Times New Roman" w:hAnsi="Times New Roman" w:cs="Times New Roman"/>
                <w:b/>
              </w:rPr>
              <w:t xml:space="preserve">SÜREÇLE İLGİLİ RİSKLER </w:t>
            </w:r>
          </w:p>
        </w:tc>
        <w:tc>
          <w:tcPr>
            <w:tcW w:w="6946" w:type="dxa"/>
            <w:gridSpan w:val="3"/>
            <w:shd w:val="clear" w:color="auto" w:fill="FFFFFF" w:themeFill="background1"/>
            <w:vAlign w:val="center"/>
          </w:tcPr>
          <w:p w:rsidR="008010AA" w:rsidRPr="005123D0" w:rsidRDefault="00B3126F" w:rsidP="005123D0">
            <w:pPr>
              <w:rPr>
                <w:rFonts w:ascii="Times New Roman" w:hAnsi="Times New Roman" w:cs="Times New Roman"/>
                <w:sz w:val="24"/>
                <w:szCs w:val="24"/>
                <w:highlight w:val="yellow"/>
              </w:rPr>
            </w:pPr>
            <w:r w:rsidRPr="005123D0">
              <w:rPr>
                <w:rFonts w:ascii="Times New Roman" w:hAnsi="Times New Roman" w:cs="Times New Roman"/>
                <w:sz w:val="24"/>
                <w:szCs w:val="24"/>
              </w:rPr>
              <w:t>Birim</w:t>
            </w:r>
            <w:r w:rsidR="0058191D" w:rsidRPr="005123D0">
              <w:rPr>
                <w:rFonts w:ascii="Times New Roman" w:hAnsi="Times New Roman" w:cs="Times New Roman"/>
                <w:sz w:val="24"/>
                <w:szCs w:val="24"/>
              </w:rPr>
              <w:t>lerden</w:t>
            </w:r>
            <w:r w:rsidRPr="005123D0">
              <w:rPr>
                <w:rFonts w:ascii="Times New Roman" w:hAnsi="Times New Roman" w:cs="Times New Roman"/>
                <w:sz w:val="24"/>
                <w:szCs w:val="24"/>
              </w:rPr>
              <w:t xml:space="preserve"> </w:t>
            </w:r>
            <w:r w:rsidR="00446084" w:rsidRPr="005123D0">
              <w:rPr>
                <w:rFonts w:ascii="Times New Roman" w:hAnsi="Times New Roman" w:cs="Times New Roman"/>
                <w:sz w:val="24"/>
                <w:szCs w:val="24"/>
              </w:rPr>
              <w:t>ilk altı aylık bütçe uygulama sonuçları, ikinci altı aya ilişkin beklentiler ve hedefler ile faaliyetlerini</w:t>
            </w:r>
            <w:r w:rsidRPr="005123D0">
              <w:rPr>
                <w:rFonts w:ascii="Times New Roman" w:hAnsi="Times New Roman" w:cs="Times New Roman"/>
                <w:sz w:val="24"/>
                <w:szCs w:val="24"/>
              </w:rPr>
              <w:t xml:space="preserve"> </w:t>
            </w:r>
            <w:r w:rsidR="0058191D" w:rsidRPr="005123D0">
              <w:rPr>
                <w:rFonts w:ascii="Times New Roman" w:hAnsi="Times New Roman" w:cs="Times New Roman"/>
                <w:sz w:val="24"/>
                <w:szCs w:val="24"/>
              </w:rPr>
              <w:t>zamanında temin edilememesi</w:t>
            </w:r>
            <w:r w:rsidR="00726918" w:rsidRPr="005123D0">
              <w:rPr>
                <w:rFonts w:ascii="Times New Roman" w:hAnsi="Times New Roman" w:cs="Times New Roman"/>
                <w:sz w:val="24"/>
                <w:szCs w:val="24"/>
              </w:rPr>
              <w:t xml:space="preserve"> sonucu Kurum Faaliyet Raporunun hazırlanamaması</w:t>
            </w:r>
            <w:r w:rsidR="0058191D" w:rsidRPr="005123D0">
              <w:rPr>
                <w:rFonts w:ascii="Times New Roman" w:hAnsi="Times New Roman" w:cs="Times New Roman"/>
                <w:sz w:val="24"/>
                <w:szCs w:val="24"/>
              </w:rPr>
              <w:t>.</w:t>
            </w:r>
            <w:r w:rsidRPr="005123D0">
              <w:rPr>
                <w:rFonts w:ascii="Times New Roman" w:hAnsi="Times New Roman" w:cs="Times New Roman"/>
                <w:sz w:val="24"/>
                <w:szCs w:val="24"/>
              </w:rPr>
              <w:t xml:space="preserve">   </w:t>
            </w:r>
          </w:p>
        </w:tc>
      </w:tr>
      <w:tr w:rsidR="008010AA" w:rsidRPr="00212266" w:rsidTr="005123D0">
        <w:tc>
          <w:tcPr>
            <w:tcW w:w="2943" w:type="dxa"/>
            <w:shd w:val="clear" w:color="auto" w:fill="FFFFFF" w:themeFill="background1"/>
            <w:vAlign w:val="center"/>
          </w:tcPr>
          <w:p w:rsidR="008010AA" w:rsidRPr="00212266" w:rsidRDefault="008010AA" w:rsidP="007A28C3">
            <w:pPr>
              <w:rPr>
                <w:rFonts w:ascii="Times New Roman" w:hAnsi="Times New Roman" w:cs="Times New Roman"/>
                <w:b/>
              </w:rPr>
            </w:pPr>
            <w:r w:rsidRPr="00212266">
              <w:rPr>
                <w:rFonts w:ascii="Times New Roman" w:hAnsi="Times New Roman" w:cs="Times New Roman"/>
                <w:b/>
              </w:rPr>
              <w:t>RİSKLERE KARŞI ÖNLEMLER</w:t>
            </w:r>
          </w:p>
        </w:tc>
        <w:tc>
          <w:tcPr>
            <w:tcW w:w="6946" w:type="dxa"/>
            <w:gridSpan w:val="3"/>
            <w:shd w:val="clear" w:color="auto" w:fill="FFFFFF" w:themeFill="background1"/>
            <w:vAlign w:val="center"/>
          </w:tcPr>
          <w:p w:rsidR="008010AA" w:rsidRPr="005123D0" w:rsidRDefault="00446084" w:rsidP="005123D0">
            <w:pPr>
              <w:rPr>
                <w:rFonts w:ascii="Times New Roman" w:hAnsi="Times New Roman" w:cs="Times New Roman"/>
                <w:sz w:val="24"/>
                <w:szCs w:val="24"/>
                <w:highlight w:val="yellow"/>
              </w:rPr>
            </w:pPr>
            <w:r w:rsidRPr="005123D0">
              <w:rPr>
                <w:rFonts w:ascii="Times New Roman" w:hAnsi="Times New Roman" w:cs="Times New Roman"/>
                <w:sz w:val="24"/>
                <w:szCs w:val="24"/>
              </w:rPr>
              <w:t>Kurumsal Mali Durum ve Beklentiler</w:t>
            </w:r>
            <w:r w:rsidR="0033591E" w:rsidRPr="005123D0">
              <w:rPr>
                <w:rFonts w:ascii="Times New Roman" w:hAnsi="Times New Roman" w:cs="Times New Roman"/>
                <w:sz w:val="24"/>
                <w:szCs w:val="24"/>
              </w:rPr>
              <w:t xml:space="preserve"> </w:t>
            </w:r>
            <w:r w:rsidRPr="005123D0">
              <w:rPr>
                <w:rFonts w:ascii="Times New Roman" w:hAnsi="Times New Roman" w:cs="Times New Roman"/>
                <w:sz w:val="24"/>
                <w:szCs w:val="24"/>
              </w:rPr>
              <w:t>R</w:t>
            </w:r>
            <w:r w:rsidR="0033591E" w:rsidRPr="005123D0">
              <w:rPr>
                <w:rFonts w:ascii="Times New Roman" w:hAnsi="Times New Roman" w:cs="Times New Roman"/>
                <w:sz w:val="24"/>
                <w:szCs w:val="24"/>
              </w:rPr>
              <w:t>aporunun</w:t>
            </w:r>
            <w:r w:rsidR="00A240C3" w:rsidRPr="005123D0">
              <w:rPr>
                <w:rFonts w:ascii="Times New Roman" w:hAnsi="Times New Roman" w:cs="Times New Roman"/>
                <w:sz w:val="24"/>
                <w:szCs w:val="24"/>
              </w:rPr>
              <w:t xml:space="preserve"> zamanında</w:t>
            </w:r>
            <w:r w:rsidR="0033591E" w:rsidRPr="005123D0">
              <w:rPr>
                <w:rFonts w:ascii="Times New Roman" w:hAnsi="Times New Roman" w:cs="Times New Roman"/>
                <w:sz w:val="24"/>
                <w:szCs w:val="24"/>
              </w:rPr>
              <w:t xml:space="preserve"> hazırlanması</w:t>
            </w:r>
            <w:r w:rsidR="00A240C3" w:rsidRPr="005123D0">
              <w:rPr>
                <w:rFonts w:ascii="Times New Roman" w:hAnsi="Times New Roman" w:cs="Times New Roman"/>
                <w:sz w:val="24"/>
                <w:szCs w:val="24"/>
              </w:rPr>
              <w:t>nı sağlamak</w:t>
            </w:r>
            <w:r w:rsidR="006604D7" w:rsidRPr="005123D0">
              <w:rPr>
                <w:rFonts w:ascii="Times New Roman" w:hAnsi="Times New Roman" w:cs="Times New Roman"/>
                <w:sz w:val="24"/>
                <w:szCs w:val="24"/>
              </w:rPr>
              <w:t xml:space="preserve"> için, gereken </w:t>
            </w:r>
            <w:r w:rsidR="001D31F1" w:rsidRPr="005123D0">
              <w:rPr>
                <w:rFonts w:ascii="Times New Roman" w:hAnsi="Times New Roman" w:cs="Times New Roman"/>
                <w:sz w:val="24"/>
                <w:szCs w:val="24"/>
              </w:rPr>
              <w:t>yazışmaların süresi</w:t>
            </w:r>
            <w:r w:rsidR="006604D7" w:rsidRPr="005123D0">
              <w:rPr>
                <w:rFonts w:ascii="Times New Roman" w:hAnsi="Times New Roman" w:cs="Times New Roman"/>
                <w:sz w:val="24"/>
                <w:szCs w:val="24"/>
              </w:rPr>
              <w:t xml:space="preserve"> içerisinde yapılması ve Görevli </w:t>
            </w:r>
            <w:r w:rsidR="002F693F" w:rsidRPr="005123D0">
              <w:rPr>
                <w:rFonts w:ascii="Times New Roman" w:hAnsi="Times New Roman" w:cs="Times New Roman"/>
                <w:sz w:val="24"/>
                <w:szCs w:val="24"/>
              </w:rPr>
              <w:t>personel tarafından</w:t>
            </w:r>
            <w:r w:rsidR="006604D7" w:rsidRPr="005123D0">
              <w:rPr>
                <w:rFonts w:ascii="Times New Roman" w:hAnsi="Times New Roman" w:cs="Times New Roman"/>
                <w:sz w:val="24"/>
                <w:szCs w:val="24"/>
              </w:rPr>
              <w:t xml:space="preserve"> işin </w:t>
            </w:r>
            <w:r w:rsidR="002F693F" w:rsidRPr="005123D0">
              <w:rPr>
                <w:rFonts w:ascii="Times New Roman" w:hAnsi="Times New Roman" w:cs="Times New Roman"/>
                <w:sz w:val="24"/>
                <w:szCs w:val="24"/>
              </w:rPr>
              <w:t>sonuçlarının takibi</w:t>
            </w:r>
            <w:r w:rsidR="006604D7" w:rsidRPr="005123D0">
              <w:rPr>
                <w:rFonts w:ascii="Times New Roman" w:hAnsi="Times New Roman" w:cs="Times New Roman"/>
                <w:sz w:val="24"/>
                <w:szCs w:val="24"/>
              </w:rPr>
              <w:t xml:space="preserve"> edilmesi.</w:t>
            </w:r>
          </w:p>
        </w:tc>
      </w:tr>
      <w:tr w:rsidR="008010AA" w:rsidRPr="00212266" w:rsidTr="005123D0">
        <w:tc>
          <w:tcPr>
            <w:tcW w:w="2943" w:type="dxa"/>
            <w:shd w:val="clear" w:color="auto" w:fill="FFFFFF" w:themeFill="background1"/>
            <w:vAlign w:val="center"/>
          </w:tcPr>
          <w:p w:rsidR="008010AA" w:rsidRPr="00212266" w:rsidRDefault="008010AA" w:rsidP="007A28C3">
            <w:pPr>
              <w:rPr>
                <w:rFonts w:ascii="Times New Roman" w:hAnsi="Times New Roman" w:cs="Times New Roman"/>
                <w:b/>
              </w:rPr>
            </w:pPr>
            <w:r w:rsidRPr="00212266">
              <w:rPr>
                <w:rFonts w:ascii="Times New Roman" w:hAnsi="Times New Roman" w:cs="Times New Roman"/>
                <w:b/>
              </w:rPr>
              <w:t>SÜRECİN TAMAMLANMA SÜRESİ</w:t>
            </w:r>
          </w:p>
        </w:tc>
        <w:tc>
          <w:tcPr>
            <w:tcW w:w="6946" w:type="dxa"/>
            <w:gridSpan w:val="3"/>
            <w:shd w:val="clear" w:color="auto" w:fill="FFFFFF" w:themeFill="background1"/>
            <w:vAlign w:val="center"/>
          </w:tcPr>
          <w:p w:rsidR="008010AA" w:rsidRPr="005123D0" w:rsidRDefault="00446084" w:rsidP="005123D0">
            <w:pPr>
              <w:rPr>
                <w:rFonts w:ascii="Times New Roman" w:hAnsi="Times New Roman" w:cs="Times New Roman"/>
                <w:sz w:val="24"/>
                <w:szCs w:val="24"/>
                <w:highlight w:val="yellow"/>
              </w:rPr>
            </w:pPr>
            <w:r w:rsidRPr="005123D0">
              <w:rPr>
                <w:rFonts w:ascii="Times New Roman" w:hAnsi="Times New Roman" w:cs="Times New Roman"/>
                <w:sz w:val="24"/>
                <w:szCs w:val="24"/>
              </w:rPr>
              <w:t>1</w:t>
            </w:r>
            <w:r w:rsidR="008312D8" w:rsidRPr="005123D0">
              <w:rPr>
                <w:rFonts w:ascii="Times New Roman" w:hAnsi="Times New Roman" w:cs="Times New Roman"/>
                <w:sz w:val="24"/>
                <w:szCs w:val="24"/>
              </w:rPr>
              <w:t xml:space="preserve"> Ay</w:t>
            </w:r>
          </w:p>
        </w:tc>
      </w:tr>
      <w:tr w:rsidR="008010AA" w:rsidRPr="00212266" w:rsidTr="005123D0">
        <w:tc>
          <w:tcPr>
            <w:tcW w:w="2943" w:type="dxa"/>
            <w:shd w:val="clear" w:color="auto" w:fill="FFFFFF" w:themeFill="background1"/>
            <w:vAlign w:val="center"/>
          </w:tcPr>
          <w:p w:rsidR="008010AA" w:rsidRPr="00212266" w:rsidRDefault="00AB4389" w:rsidP="007A28C3">
            <w:pPr>
              <w:rPr>
                <w:rFonts w:ascii="Times New Roman" w:hAnsi="Times New Roman" w:cs="Times New Roman"/>
                <w:b/>
              </w:rPr>
            </w:pPr>
            <w:r w:rsidRPr="00212266">
              <w:rPr>
                <w:rFonts w:ascii="Times New Roman" w:hAnsi="Times New Roman" w:cs="Times New Roman"/>
                <w:b/>
                <w:bCs/>
                <w:color w:val="000000"/>
              </w:rPr>
              <w:t>PERFORMAN</w:t>
            </w:r>
            <w:r w:rsidR="00121297" w:rsidRPr="00212266">
              <w:rPr>
                <w:rFonts w:ascii="Times New Roman" w:hAnsi="Times New Roman" w:cs="Times New Roman"/>
                <w:b/>
                <w:bCs/>
                <w:color w:val="000000"/>
              </w:rPr>
              <w:t>S GÖSTERGELERİ VE ÖLÇÜM SIKLIĞI</w:t>
            </w:r>
          </w:p>
        </w:tc>
        <w:tc>
          <w:tcPr>
            <w:tcW w:w="6946" w:type="dxa"/>
            <w:gridSpan w:val="3"/>
            <w:shd w:val="clear" w:color="auto" w:fill="FFFFFF" w:themeFill="background1"/>
            <w:vAlign w:val="center"/>
          </w:tcPr>
          <w:p w:rsidR="008010AA" w:rsidRPr="005123D0" w:rsidRDefault="008010AA" w:rsidP="005123D0">
            <w:pPr>
              <w:rPr>
                <w:rFonts w:ascii="Times New Roman" w:hAnsi="Times New Roman" w:cs="Times New Roman"/>
                <w:sz w:val="24"/>
                <w:szCs w:val="24"/>
                <w:highlight w:val="yellow"/>
              </w:rPr>
            </w:pPr>
          </w:p>
        </w:tc>
      </w:tr>
      <w:tr w:rsidR="008010AA" w:rsidRPr="00212266" w:rsidTr="005123D0">
        <w:tc>
          <w:tcPr>
            <w:tcW w:w="2943" w:type="dxa"/>
            <w:shd w:val="clear" w:color="auto" w:fill="FFFFFF" w:themeFill="background1"/>
            <w:vAlign w:val="center"/>
          </w:tcPr>
          <w:p w:rsidR="008010AA" w:rsidRPr="00212266" w:rsidRDefault="008010AA" w:rsidP="007A28C3">
            <w:pPr>
              <w:autoSpaceDE w:val="0"/>
              <w:autoSpaceDN w:val="0"/>
              <w:adjustRightInd w:val="0"/>
              <w:rPr>
                <w:rFonts w:ascii="Times New Roman" w:hAnsi="Times New Roman" w:cs="Times New Roman"/>
                <w:b/>
                <w:bCs/>
                <w:color w:val="000000"/>
              </w:rPr>
            </w:pPr>
            <w:r w:rsidRPr="00212266">
              <w:rPr>
                <w:rFonts w:ascii="Times New Roman" w:hAnsi="Times New Roman" w:cs="Times New Roman"/>
                <w:b/>
                <w:bCs/>
                <w:color w:val="000000"/>
              </w:rPr>
              <w:t>SÜRECİN DA</w:t>
            </w:r>
            <w:r w:rsidR="00121297" w:rsidRPr="00212266">
              <w:rPr>
                <w:rFonts w:ascii="Times New Roman" w:hAnsi="Times New Roman" w:cs="Times New Roman"/>
                <w:b/>
                <w:bCs/>
                <w:color w:val="000000"/>
              </w:rPr>
              <w:t>YANDIĞI MEVZUAT ADI VE NUMARASI</w:t>
            </w:r>
          </w:p>
        </w:tc>
        <w:tc>
          <w:tcPr>
            <w:tcW w:w="6946" w:type="dxa"/>
            <w:gridSpan w:val="3"/>
            <w:shd w:val="clear" w:color="auto" w:fill="FFFFFF" w:themeFill="background1"/>
            <w:vAlign w:val="center"/>
          </w:tcPr>
          <w:p w:rsidR="004A7C87" w:rsidRPr="00E96042" w:rsidRDefault="004A7C87" w:rsidP="005123D0">
            <w:pPr>
              <w:rPr>
                <w:rFonts w:ascii="Times New Roman" w:hAnsi="Times New Roman" w:cs="Times New Roman"/>
                <w:sz w:val="24"/>
                <w:szCs w:val="24"/>
              </w:rPr>
            </w:pPr>
            <w:r w:rsidRPr="005123D0">
              <w:rPr>
                <w:rFonts w:ascii="Times New Roman" w:hAnsi="Times New Roman" w:cs="Times New Roman"/>
                <w:sz w:val="24"/>
                <w:szCs w:val="24"/>
              </w:rPr>
              <w:t xml:space="preserve">5018 Kamu Mali Yönetimi Kontrol Kanunu </w:t>
            </w:r>
            <w:r w:rsidR="00446084" w:rsidRPr="005123D0">
              <w:rPr>
                <w:rFonts w:ascii="Times New Roman" w:hAnsi="Times New Roman" w:cs="Times New Roman"/>
                <w:sz w:val="24"/>
                <w:szCs w:val="24"/>
              </w:rPr>
              <w:t>30</w:t>
            </w:r>
            <w:r w:rsidRPr="005123D0">
              <w:rPr>
                <w:rFonts w:ascii="Times New Roman" w:hAnsi="Times New Roman" w:cs="Times New Roman"/>
                <w:sz w:val="24"/>
                <w:szCs w:val="24"/>
              </w:rPr>
              <w:t xml:space="preserve"> </w:t>
            </w:r>
            <w:r w:rsidR="00446084" w:rsidRPr="005123D0">
              <w:rPr>
                <w:rFonts w:ascii="Times New Roman" w:hAnsi="Times New Roman" w:cs="Times New Roman"/>
                <w:sz w:val="24"/>
                <w:szCs w:val="24"/>
              </w:rPr>
              <w:t>u</w:t>
            </w:r>
            <w:r w:rsidRPr="005123D0">
              <w:rPr>
                <w:rFonts w:ascii="Times New Roman" w:hAnsi="Times New Roman" w:cs="Times New Roman"/>
                <w:sz w:val="24"/>
                <w:szCs w:val="24"/>
              </w:rPr>
              <w:t>nc</w:t>
            </w:r>
            <w:r w:rsidR="00D23501" w:rsidRPr="005123D0">
              <w:rPr>
                <w:rFonts w:ascii="Times New Roman" w:hAnsi="Times New Roman" w:cs="Times New Roman"/>
                <w:sz w:val="24"/>
                <w:szCs w:val="24"/>
              </w:rPr>
              <w:t>u</w:t>
            </w:r>
            <w:r w:rsidRPr="005123D0">
              <w:rPr>
                <w:rFonts w:ascii="Times New Roman" w:hAnsi="Times New Roman" w:cs="Times New Roman"/>
                <w:sz w:val="24"/>
                <w:szCs w:val="24"/>
              </w:rPr>
              <w:t xml:space="preserve"> maddesi.</w:t>
            </w:r>
          </w:p>
        </w:tc>
      </w:tr>
      <w:tr w:rsidR="008010AA" w:rsidRPr="00212266" w:rsidTr="005123D0">
        <w:tc>
          <w:tcPr>
            <w:tcW w:w="2943" w:type="dxa"/>
            <w:shd w:val="clear" w:color="auto" w:fill="FFFFFF" w:themeFill="background1"/>
            <w:vAlign w:val="center"/>
          </w:tcPr>
          <w:p w:rsidR="008010AA" w:rsidRPr="00212266" w:rsidRDefault="00121297" w:rsidP="007A28C3">
            <w:pPr>
              <w:autoSpaceDE w:val="0"/>
              <w:autoSpaceDN w:val="0"/>
              <w:adjustRightInd w:val="0"/>
              <w:rPr>
                <w:rFonts w:ascii="Times New Roman" w:hAnsi="Times New Roman" w:cs="Times New Roman"/>
                <w:b/>
                <w:bCs/>
                <w:color w:val="000000"/>
              </w:rPr>
            </w:pPr>
            <w:r w:rsidRPr="00212266">
              <w:rPr>
                <w:rFonts w:ascii="Times New Roman" w:hAnsi="Times New Roman" w:cs="Times New Roman"/>
                <w:b/>
                <w:bCs/>
                <w:color w:val="000000"/>
              </w:rPr>
              <w:t>FORMU HAZIRLAYANLAR</w:t>
            </w:r>
          </w:p>
        </w:tc>
        <w:tc>
          <w:tcPr>
            <w:tcW w:w="6946" w:type="dxa"/>
            <w:gridSpan w:val="3"/>
            <w:shd w:val="clear" w:color="auto" w:fill="FFFFFF" w:themeFill="background1"/>
            <w:vAlign w:val="center"/>
          </w:tcPr>
          <w:p w:rsidR="008010AA" w:rsidRPr="005123D0" w:rsidRDefault="0002791C" w:rsidP="005123D0">
            <w:pPr>
              <w:rPr>
                <w:rFonts w:ascii="Times New Roman" w:hAnsi="Times New Roman" w:cs="Times New Roman"/>
                <w:sz w:val="24"/>
                <w:szCs w:val="24"/>
                <w:highlight w:val="yellow"/>
              </w:rPr>
            </w:pPr>
            <w:r w:rsidRPr="005123D0">
              <w:rPr>
                <w:rFonts w:ascii="Times New Roman" w:hAnsi="Times New Roman" w:cs="Times New Roman"/>
                <w:sz w:val="24"/>
                <w:szCs w:val="24"/>
              </w:rPr>
              <w:t>Stratejik Yönetim ve Planlama Şube Müdürlüğü</w:t>
            </w:r>
          </w:p>
        </w:tc>
      </w:tr>
      <w:tr w:rsidR="008010AA" w:rsidRPr="00212266" w:rsidTr="005123D0">
        <w:tc>
          <w:tcPr>
            <w:tcW w:w="2943" w:type="dxa"/>
            <w:shd w:val="clear" w:color="auto" w:fill="FFFFFF" w:themeFill="background1"/>
            <w:vAlign w:val="center"/>
          </w:tcPr>
          <w:p w:rsidR="008010AA" w:rsidRPr="00212266" w:rsidRDefault="00121297" w:rsidP="004E25D3">
            <w:pPr>
              <w:autoSpaceDE w:val="0"/>
              <w:autoSpaceDN w:val="0"/>
              <w:adjustRightInd w:val="0"/>
              <w:rPr>
                <w:rFonts w:ascii="Times New Roman" w:hAnsi="Times New Roman" w:cs="Times New Roman"/>
                <w:b/>
                <w:bCs/>
                <w:color w:val="000000"/>
              </w:rPr>
            </w:pPr>
            <w:r w:rsidRPr="00212266">
              <w:rPr>
                <w:rFonts w:ascii="Times New Roman" w:hAnsi="Times New Roman" w:cs="Times New Roman"/>
                <w:b/>
                <w:bCs/>
                <w:color w:val="000000"/>
              </w:rPr>
              <w:t xml:space="preserve">FORMU </w:t>
            </w:r>
            <w:r w:rsidR="004E25D3">
              <w:rPr>
                <w:rFonts w:ascii="Times New Roman" w:hAnsi="Times New Roman" w:cs="Times New Roman"/>
                <w:b/>
                <w:bCs/>
                <w:color w:val="000000"/>
              </w:rPr>
              <w:t>O</w:t>
            </w:r>
            <w:r w:rsidRPr="00212266">
              <w:rPr>
                <w:rFonts w:ascii="Times New Roman" w:hAnsi="Times New Roman" w:cs="Times New Roman"/>
                <w:b/>
                <w:bCs/>
                <w:color w:val="000000"/>
              </w:rPr>
              <w:t>NAYLAYANLAR</w:t>
            </w:r>
          </w:p>
        </w:tc>
        <w:tc>
          <w:tcPr>
            <w:tcW w:w="6946" w:type="dxa"/>
            <w:gridSpan w:val="3"/>
            <w:shd w:val="clear" w:color="auto" w:fill="FFFFFF" w:themeFill="background1"/>
            <w:vAlign w:val="center"/>
          </w:tcPr>
          <w:p w:rsidR="00A35DBD" w:rsidRPr="00E96042" w:rsidRDefault="0002791C" w:rsidP="005123D0">
            <w:pPr>
              <w:rPr>
                <w:rFonts w:ascii="Times New Roman" w:hAnsi="Times New Roman" w:cs="Times New Roman"/>
                <w:sz w:val="24"/>
                <w:szCs w:val="24"/>
              </w:rPr>
            </w:pPr>
            <w:r w:rsidRPr="005123D0">
              <w:rPr>
                <w:rFonts w:ascii="Times New Roman" w:hAnsi="Times New Roman" w:cs="Times New Roman"/>
                <w:sz w:val="24"/>
                <w:szCs w:val="24"/>
              </w:rPr>
              <w:t>Strateji Geliştirme Daire Başkanlığı</w:t>
            </w:r>
          </w:p>
        </w:tc>
      </w:tr>
      <w:tr w:rsidR="005E2298" w:rsidRPr="00212266" w:rsidTr="005123D0">
        <w:tc>
          <w:tcPr>
            <w:tcW w:w="2943" w:type="dxa"/>
            <w:shd w:val="clear" w:color="auto" w:fill="FFFFFF" w:themeFill="background1"/>
            <w:vAlign w:val="center"/>
          </w:tcPr>
          <w:p w:rsidR="005E2298" w:rsidRPr="00212266" w:rsidRDefault="005E2298" w:rsidP="00096663">
            <w:pPr>
              <w:rPr>
                <w:rFonts w:ascii="Times New Roman" w:hAnsi="Times New Roman" w:cs="Times New Roman"/>
                <w:b/>
              </w:rPr>
            </w:pPr>
            <w:r w:rsidRPr="00212266">
              <w:rPr>
                <w:rFonts w:ascii="Times New Roman" w:hAnsi="Times New Roman" w:cs="Times New Roman"/>
                <w:b/>
              </w:rPr>
              <w:t>SÜREÇ SAHİBİ</w:t>
            </w:r>
          </w:p>
        </w:tc>
        <w:tc>
          <w:tcPr>
            <w:tcW w:w="6946" w:type="dxa"/>
            <w:gridSpan w:val="3"/>
            <w:shd w:val="clear" w:color="auto" w:fill="FFFFFF" w:themeFill="background1"/>
            <w:vAlign w:val="center"/>
          </w:tcPr>
          <w:p w:rsidR="005E2298" w:rsidRPr="005123D0" w:rsidRDefault="005E2298" w:rsidP="005123D0">
            <w:pPr>
              <w:rPr>
                <w:rFonts w:ascii="Times New Roman" w:hAnsi="Times New Roman" w:cs="Times New Roman"/>
                <w:sz w:val="24"/>
                <w:szCs w:val="24"/>
              </w:rPr>
            </w:pPr>
            <w:r w:rsidRPr="005E2298">
              <w:rPr>
                <w:rFonts w:ascii="Times New Roman" w:hAnsi="Times New Roman" w:cs="Times New Roman"/>
                <w:sz w:val="24"/>
                <w:szCs w:val="24"/>
              </w:rPr>
              <w:t>Soner ÇERÇİ</w:t>
            </w:r>
            <w:r w:rsidR="006F5EE4">
              <w:rPr>
                <w:rFonts w:ascii="Times New Roman" w:hAnsi="Times New Roman" w:cs="Times New Roman"/>
                <w:sz w:val="24"/>
                <w:szCs w:val="24"/>
              </w:rPr>
              <w:t>-Ali SUNAR</w:t>
            </w:r>
            <w:bookmarkStart w:id="1" w:name="_GoBack"/>
            <w:bookmarkEnd w:id="1"/>
          </w:p>
        </w:tc>
      </w:tr>
      <w:tr w:rsidR="005E2298" w:rsidRPr="00212266" w:rsidTr="005123D0">
        <w:tc>
          <w:tcPr>
            <w:tcW w:w="2943" w:type="dxa"/>
            <w:shd w:val="clear" w:color="auto" w:fill="FFFFFF" w:themeFill="background1"/>
            <w:vAlign w:val="center"/>
          </w:tcPr>
          <w:p w:rsidR="005E2298" w:rsidRPr="00212266" w:rsidRDefault="005E2298" w:rsidP="00096663">
            <w:pPr>
              <w:rPr>
                <w:rFonts w:ascii="Times New Roman" w:hAnsi="Times New Roman" w:cs="Times New Roman"/>
                <w:b/>
              </w:rPr>
            </w:pPr>
            <w:r w:rsidRPr="00212266">
              <w:rPr>
                <w:rFonts w:ascii="Times New Roman" w:hAnsi="Times New Roman" w:cs="Times New Roman"/>
                <w:b/>
              </w:rPr>
              <w:t xml:space="preserve">SÜREÇ SORUMLUSU </w:t>
            </w:r>
          </w:p>
        </w:tc>
        <w:tc>
          <w:tcPr>
            <w:tcW w:w="6946" w:type="dxa"/>
            <w:gridSpan w:val="3"/>
            <w:shd w:val="clear" w:color="auto" w:fill="FFFFFF" w:themeFill="background1"/>
            <w:vAlign w:val="center"/>
          </w:tcPr>
          <w:p w:rsidR="005E2298" w:rsidRPr="005123D0" w:rsidRDefault="005E2298" w:rsidP="005123D0">
            <w:pPr>
              <w:rPr>
                <w:rFonts w:ascii="Times New Roman" w:hAnsi="Times New Roman" w:cs="Times New Roman"/>
                <w:sz w:val="24"/>
                <w:szCs w:val="24"/>
              </w:rPr>
            </w:pPr>
            <w:r>
              <w:rPr>
                <w:rFonts w:ascii="Times New Roman" w:hAnsi="Times New Roman" w:cs="Times New Roman"/>
                <w:sz w:val="24"/>
                <w:szCs w:val="24"/>
              </w:rPr>
              <w:t>Müzeyyen AKÇA</w:t>
            </w:r>
          </w:p>
        </w:tc>
      </w:tr>
    </w:tbl>
    <w:p w:rsidR="008010AA" w:rsidRPr="00212266" w:rsidRDefault="008010AA" w:rsidP="008010AA">
      <w:pPr>
        <w:rPr>
          <w:rFonts w:ascii="Times New Roman" w:hAnsi="Times New Roman" w:cs="Times New Roman"/>
        </w:rPr>
      </w:pPr>
    </w:p>
    <w:sectPr w:rsidR="008010AA" w:rsidRPr="00212266" w:rsidSect="0098224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FAC" w:rsidRDefault="002D6FAC" w:rsidP="00956C56">
      <w:pPr>
        <w:spacing w:after="0" w:line="240" w:lineRule="auto"/>
      </w:pPr>
      <w:r>
        <w:separator/>
      </w:r>
    </w:p>
  </w:endnote>
  <w:endnote w:type="continuationSeparator" w:id="0">
    <w:p w:rsidR="002D6FAC" w:rsidRDefault="002D6FAC" w:rsidP="00956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FAC" w:rsidRDefault="002D6FAC" w:rsidP="00956C56">
      <w:pPr>
        <w:spacing w:after="0" w:line="240" w:lineRule="auto"/>
      </w:pPr>
      <w:r>
        <w:separator/>
      </w:r>
    </w:p>
  </w:footnote>
  <w:footnote w:type="continuationSeparator" w:id="0">
    <w:p w:rsidR="002D6FAC" w:rsidRDefault="002D6FAC" w:rsidP="00956C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8E7F7E"/>
    <w:multiLevelType w:val="hybridMultilevel"/>
    <w:tmpl w:val="C5AAB5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A3802D7"/>
    <w:multiLevelType w:val="hybridMultilevel"/>
    <w:tmpl w:val="4E84763C"/>
    <w:lvl w:ilvl="0" w:tplc="936AEAE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A7A6B6C"/>
    <w:multiLevelType w:val="hybridMultilevel"/>
    <w:tmpl w:val="25629028"/>
    <w:lvl w:ilvl="0" w:tplc="CB0C0C3E">
      <w:start w:val="1"/>
      <w:numFmt w:val="lowerLetter"/>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3">
    <w:nsid w:val="4B430A15"/>
    <w:multiLevelType w:val="hybridMultilevel"/>
    <w:tmpl w:val="E1BC73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33E3A18"/>
    <w:multiLevelType w:val="multilevel"/>
    <w:tmpl w:val="3B544F34"/>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5">
    <w:nsid w:val="654C4F8D"/>
    <w:multiLevelType w:val="hybridMultilevel"/>
    <w:tmpl w:val="F776131C"/>
    <w:lvl w:ilvl="0" w:tplc="FBBE4E94">
      <w:start w:val="1"/>
      <w:numFmt w:val="decimal"/>
      <w:lvlText w:val="%1."/>
      <w:lvlJc w:val="left"/>
      <w:pPr>
        <w:ind w:left="720" w:hanging="360"/>
      </w:pPr>
      <w:rPr>
        <w:rFonts w:hint="default"/>
        <w:b w:val="0"/>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66867045"/>
    <w:multiLevelType w:val="hybridMultilevel"/>
    <w:tmpl w:val="8B6C4116"/>
    <w:lvl w:ilvl="0" w:tplc="460461AC">
      <w:start w:val="1"/>
      <w:numFmt w:val="lowerLetter"/>
      <w:lvlText w:val="%1)"/>
      <w:lvlJc w:val="left"/>
      <w:pPr>
        <w:ind w:left="948" w:hanging="360"/>
      </w:pPr>
      <w:rPr>
        <w:rFonts w:ascii="Times New Roman" w:eastAsia="Times New Roman" w:hAnsi="Times New Roman" w:cs="Times New Roman" w:hint="default"/>
        <w:spacing w:val="-10"/>
        <w:w w:val="99"/>
        <w:sz w:val="24"/>
        <w:szCs w:val="24"/>
      </w:rPr>
    </w:lvl>
    <w:lvl w:ilvl="1" w:tplc="9AC26C7C">
      <w:numFmt w:val="bullet"/>
      <w:lvlText w:val="•"/>
      <w:lvlJc w:val="left"/>
      <w:pPr>
        <w:ind w:left="1766" w:hanging="360"/>
      </w:pPr>
      <w:rPr>
        <w:rFonts w:hint="default"/>
      </w:rPr>
    </w:lvl>
    <w:lvl w:ilvl="2" w:tplc="3BBAD310">
      <w:numFmt w:val="bullet"/>
      <w:lvlText w:val="•"/>
      <w:lvlJc w:val="left"/>
      <w:pPr>
        <w:ind w:left="2593" w:hanging="360"/>
      </w:pPr>
      <w:rPr>
        <w:rFonts w:hint="default"/>
      </w:rPr>
    </w:lvl>
    <w:lvl w:ilvl="3" w:tplc="CB26ECCC">
      <w:numFmt w:val="bullet"/>
      <w:lvlText w:val="•"/>
      <w:lvlJc w:val="left"/>
      <w:pPr>
        <w:ind w:left="3419" w:hanging="360"/>
      </w:pPr>
      <w:rPr>
        <w:rFonts w:hint="default"/>
      </w:rPr>
    </w:lvl>
    <w:lvl w:ilvl="4" w:tplc="0B2CF904">
      <w:numFmt w:val="bullet"/>
      <w:lvlText w:val="•"/>
      <w:lvlJc w:val="left"/>
      <w:pPr>
        <w:ind w:left="4246" w:hanging="360"/>
      </w:pPr>
      <w:rPr>
        <w:rFonts w:hint="default"/>
      </w:rPr>
    </w:lvl>
    <w:lvl w:ilvl="5" w:tplc="B24A6048">
      <w:numFmt w:val="bullet"/>
      <w:lvlText w:val="•"/>
      <w:lvlJc w:val="left"/>
      <w:pPr>
        <w:ind w:left="5073" w:hanging="360"/>
      </w:pPr>
      <w:rPr>
        <w:rFonts w:hint="default"/>
      </w:rPr>
    </w:lvl>
    <w:lvl w:ilvl="6" w:tplc="3000E79E">
      <w:numFmt w:val="bullet"/>
      <w:lvlText w:val="•"/>
      <w:lvlJc w:val="left"/>
      <w:pPr>
        <w:ind w:left="5899" w:hanging="360"/>
      </w:pPr>
      <w:rPr>
        <w:rFonts w:hint="default"/>
      </w:rPr>
    </w:lvl>
    <w:lvl w:ilvl="7" w:tplc="43DCAD60">
      <w:numFmt w:val="bullet"/>
      <w:lvlText w:val="•"/>
      <w:lvlJc w:val="left"/>
      <w:pPr>
        <w:ind w:left="6726" w:hanging="360"/>
      </w:pPr>
      <w:rPr>
        <w:rFonts w:hint="default"/>
      </w:rPr>
    </w:lvl>
    <w:lvl w:ilvl="8" w:tplc="CC6019BC">
      <w:numFmt w:val="bullet"/>
      <w:lvlText w:val="•"/>
      <w:lvlJc w:val="left"/>
      <w:pPr>
        <w:ind w:left="7553" w:hanging="360"/>
      </w:pPr>
      <w:rPr>
        <w:rFonts w:hint="default"/>
      </w:rPr>
    </w:lvl>
  </w:abstractNum>
  <w:abstractNum w:abstractNumId="7">
    <w:nsid w:val="780F2DA6"/>
    <w:multiLevelType w:val="multilevel"/>
    <w:tmpl w:val="DC380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6"/>
  </w:num>
  <w:num w:numId="4">
    <w:abstractNumId w:val="2"/>
  </w:num>
  <w:num w:numId="5">
    <w:abstractNumId w:val="4"/>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727"/>
    <w:rsid w:val="00006B38"/>
    <w:rsid w:val="00007CC5"/>
    <w:rsid w:val="00021A1E"/>
    <w:rsid w:val="00026AEA"/>
    <w:rsid w:val="0002791C"/>
    <w:rsid w:val="00031855"/>
    <w:rsid w:val="00043EA7"/>
    <w:rsid w:val="0006132E"/>
    <w:rsid w:val="00082DCC"/>
    <w:rsid w:val="0008537B"/>
    <w:rsid w:val="00091F29"/>
    <w:rsid w:val="000A62DC"/>
    <w:rsid w:val="000F572C"/>
    <w:rsid w:val="00104954"/>
    <w:rsid w:val="00121297"/>
    <w:rsid w:val="00122447"/>
    <w:rsid w:val="00136F48"/>
    <w:rsid w:val="001452D2"/>
    <w:rsid w:val="00151A3E"/>
    <w:rsid w:val="0016025C"/>
    <w:rsid w:val="00160A02"/>
    <w:rsid w:val="00163F06"/>
    <w:rsid w:val="00170743"/>
    <w:rsid w:val="001743CD"/>
    <w:rsid w:val="00184486"/>
    <w:rsid w:val="00187A7F"/>
    <w:rsid w:val="00194850"/>
    <w:rsid w:val="001A7BDB"/>
    <w:rsid w:val="001B2F21"/>
    <w:rsid w:val="001D0395"/>
    <w:rsid w:val="001D31F1"/>
    <w:rsid w:val="001F2F71"/>
    <w:rsid w:val="001F3116"/>
    <w:rsid w:val="001F48D2"/>
    <w:rsid w:val="00207F66"/>
    <w:rsid w:val="002105E6"/>
    <w:rsid w:val="00211A7B"/>
    <w:rsid w:val="00212266"/>
    <w:rsid w:val="00212337"/>
    <w:rsid w:val="00214144"/>
    <w:rsid w:val="002149ED"/>
    <w:rsid w:val="00217661"/>
    <w:rsid w:val="00222723"/>
    <w:rsid w:val="00222E34"/>
    <w:rsid w:val="00232B26"/>
    <w:rsid w:val="002371C5"/>
    <w:rsid w:val="0023746B"/>
    <w:rsid w:val="0023769B"/>
    <w:rsid w:val="00240E29"/>
    <w:rsid w:val="00245D55"/>
    <w:rsid w:val="00251098"/>
    <w:rsid w:val="002722AB"/>
    <w:rsid w:val="00272710"/>
    <w:rsid w:val="00273B11"/>
    <w:rsid w:val="002A2C79"/>
    <w:rsid w:val="002A4965"/>
    <w:rsid w:val="002A7127"/>
    <w:rsid w:val="002D0BA8"/>
    <w:rsid w:val="002D2666"/>
    <w:rsid w:val="002D6FAC"/>
    <w:rsid w:val="002F693F"/>
    <w:rsid w:val="00314033"/>
    <w:rsid w:val="00316652"/>
    <w:rsid w:val="00327025"/>
    <w:rsid w:val="00331F2B"/>
    <w:rsid w:val="0033591E"/>
    <w:rsid w:val="00343FAC"/>
    <w:rsid w:val="003733EC"/>
    <w:rsid w:val="00391125"/>
    <w:rsid w:val="003A4731"/>
    <w:rsid w:val="003B5E17"/>
    <w:rsid w:val="003C1D83"/>
    <w:rsid w:val="004149B6"/>
    <w:rsid w:val="004201B9"/>
    <w:rsid w:val="00424522"/>
    <w:rsid w:val="00425209"/>
    <w:rsid w:val="004350E1"/>
    <w:rsid w:val="00442FC1"/>
    <w:rsid w:val="00446084"/>
    <w:rsid w:val="00464F48"/>
    <w:rsid w:val="0047613C"/>
    <w:rsid w:val="0048092F"/>
    <w:rsid w:val="00487EC3"/>
    <w:rsid w:val="00490472"/>
    <w:rsid w:val="0049515D"/>
    <w:rsid w:val="004A7C87"/>
    <w:rsid w:val="004C1E55"/>
    <w:rsid w:val="004C1ED3"/>
    <w:rsid w:val="004E25D3"/>
    <w:rsid w:val="004F3248"/>
    <w:rsid w:val="005123D0"/>
    <w:rsid w:val="0052089A"/>
    <w:rsid w:val="00523D61"/>
    <w:rsid w:val="005549A5"/>
    <w:rsid w:val="0056684A"/>
    <w:rsid w:val="005779B4"/>
    <w:rsid w:val="00577E77"/>
    <w:rsid w:val="0058191D"/>
    <w:rsid w:val="00592727"/>
    <w:rsid w:val="005A28F3"/>
    <w:rsid w:val="005D5908"/>
    <w:rsid w:val="005D66EF"/>
    <w:rsid w:val="005E0224"/>
    <w:rsid w:val="005E2298"/>
    <w:rsid w:val="005E3828"/>
    <w:rsid w:val="005E4899"/>
    <w:rsid w:val="005E6D63"/>
    <w:rsid w:val="005F497A"/>
    <w:rsid w:val="005F6C6F"/>
    <w:rsid w:val="00610850"/>
    <w:rsid w:val="00622009"/>
    <w:rsid w:val="006348B9"/>
    <w:rsid w:val="00656EB9"/>
    <w:rsid w:val="006604D7"/>
    <w:rsid w:val="006632E9"/>
    <w:rsid w:val="00696B29"/>
    <w:rsid w:val="006A26F1"/>
    <w:rsid w:val="006B0B80"/>
    <w:rsid w:val="006B3E99"/>
    <w:rsid w:val="006C45DB"/>
    <w:rsid w:val="006C5FF5"/>
    <w:rsid w:val="006D21A2"/>
    <w:rsid w:val="006D52F8"/>
    <w:rsid w:val="006F3431"/>
    <w:rsid w:val="006F5EE4"/>
    <w:rsid w:val="0071538B"/>
    <w:rsid w:val="0071661F"/>
    <w:rsid w:val="007225D2"/>
    <w:rsid w:val="00726918"/>
    <w:rsid w:val="0073489B"/>
    <w:rsid w:val="00746F73"/>
    <w:rsid w:val="00750B1E"/>
    <w:rsid w:val="00777D01"/>
    <w:rsid w:val="0079023E"/>
    <w:rsid w:val="007A20FE"/>
    <w:rsid w:val="007A28C3"/>
    <w:rsid w:val="007A3064"/>
    <w:rsid w:val="007C5D6B"/>
    <w:rsid w:val="007D2939"/>
    <w:rsid w:val="007E419C"/>
    <w:rsid w:val="007E618A"/>
    <w:rsid w:val="007E7B84"/>
    <w:rsid w:val="008010AA"/>
    <w:rsid w:val="00807523"/>
    <w:rsid w:val="00825A4D"/>
    <w:rsid w:val="008312D8"/>
    <w:rsid w:val="00833BA3"/>
    <w:rsid w:val="00850747"/>
    <w:rsid w:val="0086268E"/>
    <w:rsid w:val="00864813"/>
    <w:rsid w:val="008754EB"/>
    <w:rsid w:val="008901BB"/>
    <w:rsid w:val="008947F0"/>
    <w:rsid w:val="00894EBA"/>
    <w:rsid w:val="0089551D"/>
    <w:rsid w:val="00895991"/>
    <w:rsid w:val="008A0B83"/>
    <w:rsid w:val="008B19E7"/>
    <w:rsid w:val="008B32CD"/>
    <w:rsid w:val="008B5E3D"/>
    <w:rsid w:val="008C4626"/>
    <w:rsid w:val="008C73CD"/>
    <w:rsid w:val="008D4654"/>
    <w:rsid w:val="008E1CAA"/>
    <w:rsid w:val="009039E0"/>
    <w:rsid w:val="00903BF8"/>
    <w:rsid w:val="009053CA"/>
    <w:rsid w:val="0091095A"/>
    <w:rsid w:val="00911CD9"/>
    <w:rsid w:val="009156F8"/>
    <w:rsid w:val="00917973"/>
    <w:rsid w:val="0092586A"/>
    <w:rsid w:val="009259E8"/>
    <w:rsid w:val="00926150"/>
    <w:rsid w:val="00934574"/>
    <w:rsid w:val="0094007A"/>
    <w:rsid w:val="00956C56"/>
    <w:rsid w:val="00961F99"/>
    <w:rsid w:val="009633F0"/>
    <w:rsid w:val="00982249"/>
    <w:rsid w:val="009822C3"/>
    <w:rsid w:val="00987537"/>
    <w:rsid w:val="00992A84"/>
    <w:rsid w:val="009A0DA0"/>
    <w:rsid w:val="009A3149"/>
    <w:rsid w:val="009A53C1"/>
    <w:rsid w:val="009B49AB"/>
    <w:rsid w:val="009B4D52"/>
    <w:rsid w:val="009C0BC8"/>
    <w:rsid w:val="009C1FF5"/>
    <w:rsid w:val="009C434C"/>
    <w:rsid w:val="009D678F"/>
    <w:rsid w:val="009E6483"/>
    <w:rsid w:val="009F0985"/>
    <w:rsid w:val="009F4985"/>
    <w:rsid w:val="009F6B86"/>
    <w:rsid w:val="00A04A1C"/>
    <w:rsid w:val="00A0604E"/>
    <w:rsid w:val="00A074D8"/>
    <w:rsid w:val="00A12620"/>
    <w:rsid w:val="00A240C3"/>
    <w:rsid w:val="00A24F8E"/>
    <w:rsid w:val="00A35DBD"/>
    <w:rsid w:val="00A37B4C"/>
    <w:rsid w:val="00A43676"/>
    <w:rsid w:val="00A463E9"/>
    <w:rsid w:val="00A52121"/>
    <w:rsid w:val="00A5525E"/>
    <w:rsid w:val="00A65426"/>
    <w:rsid w:val="00A67A23"/>
    <w:rsid w:val="00A73490"/>
    <w:rsid w:val="00A81118"/>
    <w:rsid w:val="00A83183"/>
    <w:rsid w:val="00A87F25"/>
    <w:rsid w:val="00AA08FE"/>
    <w:rsid w:val="00AA2AA8"/>
    <w:rsid w:val="00AA44BD"/>
    <w:rsid w:val="00AB4389"/>
    <w:rsid w:val="00AC3F73"/>
    <w:rsid w:val="00AD1116"/>
    <w:rsid w:val="00AE0793"/>
    <w:rsid w:val="00AE7CA3"/>
    <w:rsid w:val="00B034BA"/>
    <w:rsid w:val="00B04A9F"/>
    <w:rsid w:val="00B06FCF"/>
    <w:rsid w:val="00B20EB6"/>
    <w:rsid w:val="00B3126F"/>
    <w:rsid w:val="00B40B6B"/>
    <w:rsid w:val="00B543B8"/>
    <w:rsid w:val="00B560B6"/>
    <w:rsid w:val="00B65B9D"/>
    <w:rsid w:val="00B8221D"/>
    <w:rsid w:val="00B9692D"/>
    <w:rsid w:val="00BA5C0C"/>
    <w:rsid w:val="00BA714B"/>
    <w:rsid w:val="00BC3F17"/>
    <w:rsid w:val="00BD4221"/>
    <w:rsid w:val="00BE0BB7"/>
    <w:rsid w:val="00BF1F3E"/>
    <w:rsid w:val="00C0483D"/>
    <w:rsid w:val="00C06C0E"/>
    <w:rsid w:val="00C06CD5"/>
    <w:rsid w:val="00C27D80"/>
    <w:rsid w:val="00C33830"/>
    <w:rsid w:val="00C36258"/>
    <w:rsid w:val="00C42F5D"/>
    <w:rsid w:val="00C47B9F"/>
    <w:rsid w:val="00C47D18"/>
    <w:rsid w:val="00C5256E"/>
    <w:rsid w:val="00C530CC"/>
    <w:rsid w:val="00C735DE"/>
    <w:rsid w:val="00C924D5"/>
    <w:rsid w:val="00CA0BA2"/>
    <w:rsid w:val="00CB5FFA"/>
    <w:rsid w:val="00CE0404"/>
    <w:rsid w:val="00CE2F10"/>
    <w:rsid w:val="00CF7FE8"/>
    <w:rsid w:val="00D23501"/>
    <w:rsid w:val="00D42E5B"/>
    <w:rsid w:val="00D563C2"/>
    <w:rsid w:val="00D65B94"/>
    <w:rsid w:val="00D76AFD"/>
    <w:rsid w:val="00D91ACE"/>
    <w:rsid w:val="00DA27BA"/>
    <w:rsid w:val="00DA5DC0"/>
    <w:rsid w:val="00DB1008"/>
    <w:rsid w:val="00DB6990"/>
    <w:rsid w:val="00DC5FF7"/>
    <w:rsid w:val="00DD371B"/>
    <w:rsid w:val="00DD7BCD"/>
    <w:rsid w:val="00DE1439"/>
    <w:rsid w:val="00DF14B4"/>
    <w:rsid w:val="00E03B72"/>
    <w:rsid w:val="00E14E9A"/>
    <w:rsid w:val="00E15927"/>
    <w:rsid w:val="00E3376A"/>
    <w:rsid w:val="00E45346"/>
    <w:rsid w:val="00E45CC5"/>
    <w:rsid w:val="00E6483C"/>
    <w:rsid w:val="00E95D98"/>
    <w:rsid w:val="00E96042"/>
    <w:rsid w:val="00EA145F"/>
    <w:rsid w:val="00EA2201"/>
    <w:rsid w:val="00EA76F0"/>
    <w:rsid w:val="00EC05C7"/>
    <w:rsid w:val="00EE6C51"/>
    <w:rsid w:val="00EF4683"/>
    <w:rsid w:val="00EF7F4B"/>
    <w:rsid w:val="00F028FB"/>
    <w:rsid w:val="00F21BC2"/>
    <w:rsid w:val="00F46E55"/>
    <w:rsid w:val="00F52079"/>
    <w:rsid w:val="00F52813"/>
    <w:rsid w:val="00F55710"/>
    <w:rsid w:val="00F65D37"/>
    <w:rsid w:val="00F7753F"/>
    <w:rsid w:val="00F80C51"/>
    <w:rsid w:val="00FA4358"/>
    <w:rsid w:val="00FB2570"/>
    <w:rsid w:val="00FC1486"/>
    <w:rsid w:val="00FD1C80"/>
    <w:rsid w:val="00FE1F46"/>
    <w:rsid w:val="00FE32C8"/>
    <w:rsid w:val="00FE543E"/>
    <w:rsid w:val="00FE76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B3E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3E99"/>
    <w:rPr>
      <w:rFonts w:ascii="Tahoma" w:hAnsi="Tahoma" w:cs="Tahoma"/>
      <w:sz w:val="16"/>
      <w:szCs w:val="16"/>
    </w:rPr>
  </w:style>
  <w:style w:type="paragraph" w:styleId="stbilgi">
    <w:name w:val="header"/>
    <w:basedOn w:val="Normal"/>
    <w:link w:val="stbilgiChar"/>
    <w:uiPriority w:val="99"/>
    <w:unhideWhenUsed/>
    <w:rsid w:val="00956C5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56C56"/>
  </w:style>
  <w:style w:type="paragraph" w:styleId="Altbilgi">
    <w:name w:val="footer"/>
    <w:basedOn w:val="Normal"/>
    <w:link w:val="AltbilgiChar"/>
    <w:uiPriority w:val="99"/>
    <w:unhideWhenUsed/>
    <w:rsid w:val="00956C5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56C56"/>
  </w:style>
  <w:style w:type="character" w:customStyle="1" w:styleId="A7">
    <w:name w:val="A7"/>
    <w:uiPriority w:val="99"/>
    <w:rsid w:val="0047613C"/>
    <w:rPr>
      <w:rFonts w:cs="Calibri"/>
      <w:color w:val="000000"/>
      <w:sz w:val="22"/>
      <w:szCs w:val="22"/>
    </w:rPr>
  </w:style>
  <w:style w:type="paragraph" w:customStyle="1" w:styleId="Pa4">
    <w:name w:val="Pa4"/>
    <w:basedOn w:val="Normal"/>
    <w:next w:val="Normal"/>
    <w:uiPriority w:val="99"/>
    <w:rsid w:val="00DA27BA"/>
    <w:pPr>
      <w:autoSpaceDE w:val="0"/>
      <w:autoSpaceDN w:val="0"/>
      <w:adjustRightInd w:val="0"/>
      <w:spacing w:after="0" w:line="241" w:lineRule="atLeast"/>
    </w:pPr>
    <w:rPr>
      <w:rFonts w:ascii="Calibri" w:hAnsi="Calibri"/>
      <w:sz w:val="24"/>
      <w:szCs w:val="24"/>
    </w:rPr>
  </w:style>
  <w:style w:type="paragraph" w:customStyle="1" w:styleId="Pa0">
    <w:name w:val="Pa0"/>
    <w:basedOn w:val="Normal"/>
    <w:next w:val="Normal"/>
    <w:uiPriority w:val="99"/>
    <w:rsid w:val="002371C5"/>
    <w:pPr>
      <w:autoSpaceDE w:val="0"/>
      <w:autoSpaceDN w:val="0"/>
      <w:adjustRightInd w:val="0"/>
      <w:spacing w:after="0" w:line="241" w:lineRule="atLeast"/>
    </w:pPr>
    <w:rPr>
      <w:rFonts w:ascii="Calibri" w:hAnsi="Calibri"/>
      <w:sz w:val="24"/>
      <w:szCs w:val="24"/>
    </w:rPr>
  </w:style>
  <w:style w:type="character" w:customStyle="1" w:styleId="A0">
    <w:name w:val="A0"/>
    <w:uiPriority w:val="99"/>
    <w:rsid w:val="002371C5"/>
    <w:rPr>
      <w:rFonts w:cs="Calibri"/>
      <w:color w:val="000000"/>
      <w:sz w:val="20"/>
      <w:szCs w:val="20"/>
    </w:rPr>
  </w:style>
  <w:style w:type="paragraph" w:customStyle="1" w:styleId="Pa5">
    <w:name w:val="Pa5"/>
    <w:basedOn w:val="Normal"/>
    <w:next w:val="Normal"/>
    <w:uiPriority w:val="99"/>
    <w:rsid w:val="002371C5"/>
    <w:pPr>
      <w:autoSpaceDE w:val="0"/>
      <w:autoSpaceDN w:val="0"/>
      <w:adjustRightInd w:val="0"/>
      <w:spacing w:after="0" w:line="241" w:lineRule="atLeast"/>
    </w:pPr>
    <w:rPr>
      <w:rFonts w:ascii="Calibri" w:hAnsi="Calibri"/>
      <w:sz w:val="24"/>
      <w:szCs w:val="24"/>
    </w:rPr>
  </w:style>
  <w:style w:type="paragraph" w:customStyle="1" w:styleId="Pa6">
    <w:name w:val="Pa6"/>
    <w:basedOn w:val="Normal"/>
    <w:next w:val="Normal"/>
    <w:uiPriority w:val="99"/>
    <w:rsid w:val="00934574"/>
    <w:pPr>
      <w:autoSpaceDE w:val="0"/>
      <w:autoSpaceDN w:val="0"/>
      <w:adjustRightInd w:val="0"/>
      <w:spacing w:after="0" w:line="241" w:lineRule="atLeast"/>
    </w:pPr>
    <w:rPr>
      <w:rFonts w:ascii="Calibri" w:hAnsi="Calibri"/>
      <w:sz w:val="24"/>
      <w:szCs w:val="24"/>
    </w:rPr>
  </w:style>
  <w:style w:type="character" w:customStyle="1" w:styleId="A8">
    <w:name w:val="A8"/>
    <w:uiPriority w:val="99"/>
    <w:rsid w:val="00021A1E"/>
    <w:rPr>
      <w:rFonts w:cs="Calibri"/>
      <w:color w:val="000000"/>
      <w:sz w:val="36"/>
      <w:szCs w:val="36"/>
    </w:rPr>
  </w:style>
  <w:style w:type="paragraph" w:customStyle="1" w:styleId="Pa2">
    <w:name w:val="Pa2"/>
    <w:basedOn w:val="Normal"/>
    <w:next w:val="Normal"/>
    <w:uiPriority w:val="99"/>
    <w:rsid w:val="00833BA3"/>
    <w:pPr>
      <w:autoSpaceDE w:val="0"/>
      <w:autoSpaceDN w:val="0"/>
      <w:adjustRightInd w:val="0"/>
      <w:spacing w:after="0" w:line="241" w:lineRule="atLeast"/>
    </w:pPr>
    <w:rPr>
      <w:rFonts w:ascii="Calibri" w:hAnsi="Calibri"/>
      <w:sz w:val="24"/>
      <w:szCs w:val="24"/>
    </w:rPr>
  </w:style>
  <w:style w:type="character" w:customStyle="1" w:styleId="A6">
    <w:name w:val="A6"/>
    <w:uiPriority w:val="99"/>
    <w:rsid w:val="00833BA3"/>
    <w:rPr>
      <w:rFonts w:cs="Calibri"/>
      <w:b/>
      <w:bCs/>
      <w:color w:val="000000"/>
      <w:sz w:val="72"/>
      <w:szCs w:val="72"/>
    </w:rPr>
  </w:style>
  <w:style w:type="paragraph" w:customStyle="1" w:styleId="Pa7">
    <w:name w:val="Pa7"/>
    <w:basedOn w:val="Normal"/>
    <w:next w:val="Normal"/>
    <w:uiPriority w:val="99"/>
    <w:rsid w:val="00A81118"/>
    <w:pPr>
      <w:autoSpaceDE w:val="0"/>
      <w:autoSpaceDN w:val="0"/>
      <w:adjustRightInd w:val="0"/>
      <w:spacing w:after="0" w:line="241" w:lineRule="atLeast"/>
    </w:pPr>
    <w:rPr>
      <w:rFonts w:ascii="Calibri" w:hAnsi="Calibri"/>
      <w:sz w:val="24"/>
      <w:szCs w:val="24"/>
    </w:rPr>
  </w:style>
  <w:style w:type="paragraph" w:customStyle="1" w:styleId="Pa10">
    <w:name w:val="Pa10"/>
    <w:basedOn w:val="Normal"/>
    <w:next w:val="Normal"/>
    <w:uiPriority w:val="99"/>
    <w:rsid w:val="00FE7670"/>
    <w:pPr>
      <w:autoSpaceDE w:val="0"/>
      <w:autoSpaceDN w:val="0"/>
      <w:adjustRightInd w:val="0"/>
      <w:spacing w:after="0" w:line="241" w:lineRule="atLeast"/>
    </w:pPr>
    <w:rPr>
      <w:rFonts w:ascii="Calibri" w:hAnsi="Calibri"/>
      <w:sz w:val="24"/>
      <w:szCs w:val="24"/>
    </w:rPr>
  </w:style>
  <w:style w:type="table" w:styleId="TabloKlavuzu">
    <w:name w:val="Table Grid"/>
    <w:basedOn w:val="NormalTablo"/>
    <w:uiPriority w:val="59"/>
    <w:rsid w:val="00210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uiPriority w:val="35"/>
    <w:unhideWhenUsed/>
    <w:qFormat/>
    <w:rsid w:val="00A65426"/>
    <w:pPr>
      <w:spacing w:line="240" w:lineRule="auto"/>
    </w:pPr>
    <w:rPr>
      <w:b/>
      <w:bCs/>
      <w:color w:val="4F81BD" w:themeColor="accent1"/>
      <w:sz w:val="18"/>
      <w:szCs w:val="18"/>
    </w:rPr>
  </w:style>
  <w:style w:type="table" w:customStyle="1" w:styleId="TabloKlavuzu1">
    <w:name w:val="Tablo Kılavuzu1"/>
    <w:basedOn w:val="NormalTablo"/>
    <w:next w:val="TabloKlavuzu"/>
    <w:uiPriority w:val="59"/>
    <w:rsid w:val="008010A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87F25"/>
    <w:pPr>
      <w:ind w:left="720"/>
      <w:contextualSpacing/>
    </w:pPr>
  </w:style>
  <w:style w:type="paragraph" w:styleId="NormalWeb">
    <w:name w:val="Normal (Web)"/>
    <w:basedOn w:val="Normal"/>
    <w:uiPriority w:val="99"/>
    <w:semiHidden/>
    <w:unhideWhenUsed/>
    <w:rsid w:val="00AA08F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EC05C7"/>
  </w:style>
  <w:style w:type="character" w:styleId="Gl">
    <w:name w:val="Strong"/>
    <w:basedOn w:val="VarsaylanParagrafYazTipi"/>
    <w:uiPriority w:val="22"/>
    <w:qFormat/>
    <w:rsid w:val="00EC05C7"/>
    <w:rPr>
      <w:b/>
      <w:bCs/>
    </w:rPr>
  </w:style>
  <w:style w:type="paragraph" w:customStyle="1" w:styleId="Default">
    <w:name w:val="Default"/>
    <w:rsid w:val="00750B1E"/>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B3E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3E99"/>
    <w:rPr>
      <w:rFonts w:ascii="Tahoma" w:hAnsi="Tahoma" w:cs="Tahoma"/>
      <w:sz w:val="16"/>
      <w:szCs w:val="16"/>
    </w:rPr>
  </w:style>
  <w:style w:type="paragraph" w:styleId="stbilgi">
    <w:name w:val="header"/>
    <w:basedOn w:val="Normal"/>
    <w:link w:val="stbilgiChar"/>
    <w:uiPriority w:val="99"/>
    <w:unhideWhenUsed/>
    <w:rsid w:val="00956C5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56C56"/>
  </w:style>
  <w:style w:type="paragraph" w:styleId="Altbilgi">
    <w:name w:val="footer"/>
    <w:basedOn w:val="Normal"/>
    <w:link w:val="AltbilgiChar"/>
    <w:uiPriority w:val="99"/>
    <w:unhideWhenUsed/>
    <w:rsid w:val="00956C5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56C56"/>
  </w:style>
  <w:style w:type="character" w:customStyle="1" w:styleId="A7">
    <w:name w:val="A7"/>
    <w:uiPriority w:val="99"/>
    <w:rsid w:val="0047613C"/>
    <w:rPr>
      <w:rFonts w:cs="Calibri"/>
      <w:color w:val="000000"/>
      <w:sz w:val="22"/>
      <w:szCs w:val="22"/>
    </w:rPr>
  </w:style>
  <w:style w:type="paragraph" w:customStyle="1" w:styleId="Pa4">
    <w:name w:val="Pa4"/>
    <w:basedOn w:val="Normal"/>
    <w:next w:val="Normal"/>
    <w:uiPriority w:val="99"/>
    <w:rsid w:val="00DA27BA"/>
    <w:pPr>
      <w:autoSpaceDE w:val="0"/>
      <w:autoSpaceDN w:val="0"/>
      <w:adjustRightInd w:val="0"/>
      <w:spacing w:after="0" w:line="241" w:lineRule="atLeast"/>
    </w:pPr>
    <w:rPr>
      <w:rFonts w:ascii="Calibri" w:hAnsi="Calibri"/>
      <w:sz w:val="24"/>
      <w:szCs w:val="24"/>
    </w:rPr>
  </w:style>
  <w:style w:type="paragraph" w:customStyle="1" w:styleId="Pa0">
    <w:name w:val="Pa0"/>
    <w:basedOn w:val="Normal"/>
    <w:next w:val="Normal"/>
    <w:uiPriority w:val="99"/>
    <w:rsid w:val="002371C5"/>
    <w:pPr>
      <w:autoSpaceDE w:val="0"/>
      <w:autoSpaceDN w:val="0"/>
      <w:adjustRightInd w:val="0"/>
      <w:spacing w:after="0" w:line="241" w:lineRule="atLeast"/>
    </w:pPr>
    <w:rPr>
      <w:rFonts w:ascii="Calibri" w:hAnsi="Calibri"/>
      <w:sz w:val="24"/>
      <w:szCs w:val="24"/>
    </w:rPr>
  </w:style>
  <w:style w:type="character" w:customStyle="1" w:styleId="A0">
    <w:name w:val="A0"/>
    <w:uiPriority w:val="99"/>
    <w:rsid w:val="002371C5"/>
    <w:rPr>
      <w:rFonts w:cs="Calibri"/>
      <w:color w:val="000000"/>
      <w:sz w:val="20"/>
      <w:szCs w:val="20"/>
    </w:rPr>
  </w:style>
  <w:style w:type="paragraph" w:customStyle="1" w:styleId="Pa5">
    <w:name w:val="Pa5"/>
    <w:basedOn w:val="Normal"/>
    <w:next w:val="Normal"/>
    <w:uiPriority w:val="99"/>
    <w:rsid w:val="002371C5"/>
    <w:pPr>
      <w:autoSpaceDE w:val="0"/>
      <w:autoSpaceDN w:val="0"/>
      <w:adjustRightInd w:val="0"/>
      <w:spacing w:after="0" w:line="241" w:lineRule="atLeast"/>
    </w:pPr>
    <w:rPr>
      <w:rFonts w:ascii="Calibri" w:hAnsi="Calibri"/>
      <w:sz w:val="24"/>
      <w:szCs w:val="24"/>
    </w:rPr>
  </w:style>
  <w:style w:type="paragraph" w:customStyle="1" w:styleId="Pa6">
    <w:name w:val="Pa6"/>
    <w:basedOn w:val="Normal"/>
    <w:next w:val="Normal"/>
    <w:uiPriority w:val="99"/>
    <w:rsid w:val="00934574"/>
    <w:pPr>
      <w:autoSpaceDE w:val="0"/>
      <w:autoSpaceDN w:val="0"/>
      <w:adjustRightInd w:val="0"/>
      <w:spacing w:after="0" w:line="241" w:lineRule="atLeast"/>
    </w:pPr>
    <w:rPr>
      <w:rFonts w:ascii="Calibri" w:hAnsi="Calibri"/>
      <w:sz w:val="24"/>
      <w:szCs w:val="24"/>
    </w:rPr>
  </w:style>
  <w:style w:type="character" w:customStyle="1" w:styleId="A8">
    <w:name w:val="A8"/>
    <w:uiPriority w:val="99"/>
    <w:rsid w:val="00021A1E"/>
    <w:rPr>
      <w:rFonts w:cs="Calibri"/>
      <w:color w:val="000000"/>
      <w:sz w:val="36"/>
      <w:szCs w:val="36"/>
    </w:rPr>
  </w:style>
  <w:style w:type="paragraph" w:customStyle="1" w:styleId="Pa2">
    <w:name w:val="Pa2"/>
    <w:basedOn w:val="Normal"/>
    <w:next w:val="Normal"/>
    <w:uiPriority w:val="99"/>
    <w:rsid w:val="00833BA3"/>
    <w:pPr>
      <w:autoSpaceDE w:val="0"/>
      <w:autoSpaceDN w:val="0"/>
      <w:adjustRightInd w:val="0"/>
      <w:spacing w:after="0" w:line="241" w:lineRule="atLeast"/>
    </w:pPr>
    <w:rPr>
      <w:rFonts w:ascii="Calibri" w:hAnsi="Calibri"/>
      <w:sz w:val="24"/>
      <w:szCs w:val="24"/>
    </w:rPr>
  </w:style>
  <w:style w:type="character" w:customStyle="1" w:styleId="A6">
    <w:name w:val="A6"/>
    <w:uiPriority w:val="99"/>
    <w:rsid w:val="00833BA3"/>
    <w:rPr>
      <w:rFonts w:cs="Calibri"/>
      <w:b/>
      <w:bCs/>
      <w:color w:val="000000"/>
      <w:sz w:val="72"/>
      <w:szCs w:val="72"/>
    </w:rPr>
  </w:style>
  <w:style w:type="paragraph" w:customStyle="1" w:styleId="Pa7">
    <w:name w:val="Pa7"/>
    <w:basedOn w:val="Normal"/>
    <w:next w:val="Normal"/>
    <w:uiPriority w:val="99"/>
    <w:rsid w:val="00A81118"/>
    <w:pPr>
      <w:autoSpaceDE w:val="0"/>
      <w:autoSpaceDN w:val="0"/>
      <w:adjustRightInd w:val="0"/>
      <w:spacing w:after="0" w:line="241" w:lineRule="atLeast"/>
    </w:pPr>
    <w:rPr>
      <w:rFonts w:ascii="Calibri" w:hAnsi="Calibri"/>
      <w:sz w:val="24"/>
      <w:szCs w:val="24"/>
    </w:rPr>
  </w:style>
  <w:style w:type="paragraph" w:customStyle="1" w:styleId="Pa10">
    <w:name w:val="Pa10"/>
    <w:basedOn w:val="Normal"/>
    <w:next w:val="Normal"/>
    <w:uiPriority w:val="99"/>
    <w:rsid w:val="00FE7670"/>
    <w:pPr>
      <w:autoSpaceDE w:val="0"/>
      <w:autoSpaceDN w:val="0"/>
      <w:adjustRightInd w:val="0"/>
      <w:spacing w:after="0" w:line="241" w:lineRule="atLeast"/>
    </w:pPr>
    <w:rPr>
      <w:rFonts w:ascii="Calibri" w:hAnsi="Calibri"/>
      <w:sz w:val="24"/>
      <w:szCs w:val="24"/>
    </w:rPr>
  </w:style>
  <w:style w:type="table" w:styleId="TabloKlavuzu">
    <w:name w:val="Table Grid"/>
    <w:basedOn w:val="NormalTablo"/>
    <w:uiPriority w:val="59"/>
    <w:rsid w:val="00210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uiPriority w:val="35"/>
    <w:unhideWhenUsed/>
    <w:qFormat/>
    <w:rsid w:val="00A65426"/>
    <w:pPr>
      <w:spacing w:line="240" w:lineRule="auto"/>
    </w:pPr>
    <w:rPr>
      <w:b/>
      <w:bCs/>
      <w:color w:val="4F81BD" w:themeColor="accent1"/>
      <w:sz w:val="18"/>
      <w:szCs w:val="18"/>
    </w:rPr>
  </w:style>
  <w:style w:type="table" w:customStyle="1" w:styleId="TabloKlavuzu1">
    <w:name w:val="Tablo Kılavuzu1"/>
    <w:basedOn w:val="NormalTablo"/>
    <w:next w:val="TabloKlavuzu"/>
    <w:uiPriority w:val="59"/>
    <w:rsid w:val="008010A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87F25"/>
    <w:pPr>
      <w:ind w:left="720"/>
      <w:contextualSpacing/>
    </w:pPr>
  </w:style>
  <w:style w:type="paragraph" w:styleId="NormalWeb">
    <w:name w:val="Normal (Web)"/>
    <w:basedOn w:val="Normal"/>
    <w:uiPriority w:val="99"/>
    <w:semiHidden/>
    <w:unhideWhenUsed/>
    <w:rsid w:val="00AA08F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EC05C7"/>
  </w:style>
  <w:style w:type="character" w:styleId="Gl">
    <w:name w:val="Strong"/>
    <w:basedOn w:val="VarsaylanParagrafYazTipi"/>
    <w:uiPriority w:val="22"/>
    <w:qFormat/>
    <w:rsid w:val="00EC05C7"/>
    <w:rPr>
      <w:b/>
      <w:bCs/>
    </w:rPr>
  </w:style>
  <w:style w:type="paragraph" w:customStyle="1" w:styleId="Default">
    <w:name w:val="Default"/>
    <w:rsid w:val="00750B1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31040">
      <w:bodyDiv w:val="1"/>
      <w:marLeft w:val="0"/>
      <w:marRight w:val="0"/>
      <w:marTop w:val="0"/>
      <w:marBottom w:val="0"/>
      <w:divBdr>
        <w:top w:val="none" w:sz="0" w:space="0" w:color="auto"/>
        <w:left w:val="none" w:sz="0" w:space="0" w:color="auto"/>
        <w:bottom w:val="none" w:sz="0" w:space="0" w:color="auto"/>
        <w:right w:val="none" w:sz="0" w:space="0" w:color="auto"/>
      </w:divBdr>
    </w:div>
    <w:div w:id="87897659">
      <w:bodyDiv w:val="1"/>
      <w:marLeft w:val="0"/>
      <w:marRight w:val="0"/>
      <w:marTop w:val="0"/>
      <w:marBottom w:val="0"/>
      <w:divBdr>
        <w:top w:val="none" w:sz="0" w:space="0" w:color="auto"/>
        <w:left w:val="none" w:sz="0" w:space="0" w:color="auto"/>
        <w:bottom w:val="none" w:sz="0" w:space="0" w:color="auto"/>
        <w:right w:val="none" w:sz="0" w:space="0" w:color="auto"/>
      </w:divBdr>
    </w:div>
    <w:div w:id="481041004">
      <w:bodyDiv w:val="1"/>
      <w:marLeft w:val="0"/>
      <w:marRight w:val="0"/>
      <w:marTop w:val="0"/>
      <w:marBottom w:val="0"/>
      <w:divBdr>
        <w:top w:val="none" w:sz="0" w:space="0" w:color="auto"/>
        <w:left w:val="none" w:sz="0" w:space="0" w:color="auto"/>
        <w:bottom w:val="none" w:sz="0" w:space="0" w:color="auto"/>
        <w:right w:val="none" w:sz="0" w:space="0" w:color="auto"/>
      </w:divBdr>
    </w:div>
    <w:div w:id="671639359">
      <w:bodyDiv w:val="1"/>
      <w:marLeft w:val="0"/>
      <w:marRight w:val="0"/>
      <w:marTop w:val="0"/>
      <w:marBottom w:val="0"/>
      <w:divBdr>
        <w:top w:val="none" w:sz="0" w:space="0" w:color="auto"/>
        <w:left w:val="none" w:sz="0" w:space="0" w:color="auto"/>
        <w:bottom w:val="none" w:sz="0" w:space="0" w:color="auto"/>
        <w:right w:val="none" w:sz="0" w:space="0" w:color="auto"/>
      </w:divBdr>
    </w:div>
    <w:div w:id="834757787">
      <w:bodyDiv w:val="1"/>
      <w:marLeft w:val="0"/>
      <w:marRight w:val="0"/>
      <w:marTop w:val="0"/>
      <w:marBottom w:val="0"/>
      <w:divBdr>
        <w:top w:val="none" w:sz="0" w:space="0" w:color="auto"/>
        <w:left w:val="none" w:sz="0" w:space="0" w:color="auto"/>
        <w:bottom w:val="none" w:sz="0" w:space="0" w:color="auto"/>
        <w:right w:val="none" w:sz="0" w:space="0" w:color="auto"/>
      </w:divBdr>
    </w:div>
    <w:div w:id="972293482">
      <w:bodyDiv w:val="1"/>
      <w:marLeft w:val="0"/>
      <w:marRight w:val="0"/>
      <w:marTop w:val="0"/>
      <w:marBottom w:val="0"/>
      <w:divBdr>
        <w:top w:val="none" w:sz="0" w:space="0" w:color="auto"/>
        <w:left w:val="none" w:sz="0" w:space="0" w:color="auto"/>
        <w:bottom w:val="none" w:sz="0" w:space="0" w:color="auto"/>
        <w:right w:val="none" w:sz="0" w:space="0" w:color="auto"/>
      </w:divBdr>
    </w:div>
    <w:div w:id="1536382849">
      <w:bodyDiv w:val="1"/>
      <w:marLeft w:val="0"/>
      <w:marRight w:val="0"/>
      <w:marTop w:val="0"/>
      <w:marBottom w:val="0"/>
      <w:divBdr>
        <w:top w:val="none" w:sz="0" w:space="0" w:color="auto"/>
        <w:left w:val="none" w:sz="0" w:space="0" w:color="auto"/>
        <w:bottom w:val="none" w:sz="0" w:space="0" w:color="auto"/>
        <w:right w:val="none" w:sz="0" w:space="0" w:color="auto"/>
      </w:divBdr>
    </w:div>
    <w:div w:id="181633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www.oku.edu.tr/oku_logo/html_images/gif_250.gif"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326</Words>
  <Characters>1861</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Müzeyyen AKÇA</dc:creator>
  <cp:lastModifiedBy>Soner ÇERÇİ</cp:lastModifiedBy>
  <cp:revision>12</cp:revision>
  <cp:lastPrinted>2017-07-24T12:31:00Z</cp:lastPrinted>
  <dcterms:created xsi:type="dcterms:W3CDTF">2017-07-25T06:11:00Z</dcterms:created>
  <dcterms:modified xsi:type="dcterms:W3CDTF">2017-08-17T11:43:00Z</dcterms:modified>
</cp:coreProperties>
</file>